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F5464" w14:textId="1099BEBC" w:rsidR="009C10F3" w:rsidRPr="00796DC9" w:rsidRDefault="009C10F3" w:rsidP="009C10F3">
      <w:pPr>
        <w:pStyle w:val="3GPPHeader"/>
        <w:spacing w:after="0" w:line="276" w:lineRule="auto"/>
        <w:rPr>
          <w:rFonts w:cs="Arial"/>
        </w:rPr>
      </w:pPr>
      <w:r w:rsidRPr="00796DC9">
        <w:rPr>
          <w:rFonts w:cs="Arial"/>
        </w:rPr>
        <w:t>3GPP TSG RAN2 Meeting #127bis                                                              R2-240</w:t>
      </w:r>
      <w:r w:rsidR="00821B87">
        <w:rPr>
          <w:rFonts w:eastAsiaTheme="minorEastAsia" w:cs="Arial"/>
          <w:lang w:eastAsia="ko-KR"/>
        </w:rPr>
        <w:t>9005</w:t>
      </w:r>
    </w:p>
    <w:p w14:paraId="53453693" w14:textId="77777777" w:rsidR="009C10F3" w:rsidRPr="00796DC9" w:rsidRDefault="009C10F3" w:rsidP="009C10F3">
      <w:pPr>
        <w:pStyle w:val="3GPPHeader"/>
        <w:spacing w:after="0" w:line="276" w:lineRule="auto"/>
        <w:rPr>
          <w:rFonts w:eastAsia="DengXian" w:cs="Arial"/>
        </w:rPr>
      </w:pPr>
      <w:r w:rsidRPr="00796DC9">
        <w:rPr>
          <w:rFonts w:cs="Arial"/>
        </w:rPr>
        <w:t>14th Oct. – 18th Oct. 2024, Hefei, China</w:t>
      </w:r>
    </w:p>
    <w:p w14:paraId="1735A057" w14:textId="77777777" w:rsidR="00CD3DC8" w:rsidRPr="00796DC9" w:rsidRDefault="00CD3DC8" w:rsidP="001C1B5D">
      <w:pPr>
        <w:pStyle w:val="3GPPHeader"/>
        <w:spacing w:after="0" w:line="276" w:lineRule="auto"/>
        <w:rPr>
          <w:rFonts w:eastAsia="맑은 고딕" w:cs="Arial"/>
          <w:lang w:eastAsia="ko-KR"/>
        </w:rPr>
      </w:pPr>
      <w:r w:rsidRPr="00796DC9">
        <w:rPr>
          <w:rFonts w:eastAsia="맑은 고딕" w:cs="Arial"/>
          <w:lang w:eastAsia="ko-KR"/>
        </w:rPr>
        <w:t xml:space="preserve">                                             </w:t>
      </w:r>
      <w:r w:rsidRPr="00796DC9">
        <w:rPr>
          <w:rFonts w:cs="Arial"/>
          <w:bCs/>
        </w:rPr>
        <w:tab/>
      </w:r>
    </w:p>
    <w:p w14:paraId="7F54F68E" w14:textId="6AFC4B10" w:rsidR="00CD3DC8" w:rsidRPr="00796DC9" w:rsidRDefault="00CD3DC8" w:rsidP="001C1B5D">
      <w:pPr>
        <w:pStyle w:val="CRCoverPage"/>
        <w:spacing w:line="276" w:lineRule="auto"/>
        <w:ind w:left="1980" w:hanging="1980"/>
        <w:rPr>
          <w:rFonts w:cs="Arial"/>
          <w:b/>
          <w:bCs/>
          <w:sz w:val="24"/>
        </w:rPr>
      </w:pPr>
      <w:r w:rsidRPr="00796DC9">
        <w:rPr>
          <w:rFonts w:cs="Arial"/>
          <w:b/>
          <w:bCs/>
          <w:sz w:val="24"/>
        </w:rPr>
        <w:t>Agenda item:</w:t>
      </w:r>
      <w:r w:rsidRPr="00796DC9">
        <w:rPr>
          <w:rFonts w:cs="Arial"/>
          <w:b/>
          <w:bCs/>
          <w:sz w:val="24"/>
        </w:rPr>
        <w:tab/>
      </w:r>
      <w:r w:rsidR="001C1B5D" w:rsidRPr="00796DC9">
        <w:rPr>
          <w:rFonts w:cs="Arial"/>
          <w:b/>
          <w:bCs/>
          <w:sz w:val="24"/>
        </w:rPr>
        <w:t>8.4.2</w:t>
      </w:r>
    </w:p>
    <w:p w14:paraId="79839454" w14:textId="77777777" w:rsidR="00CD3DC8" w:rsidRPr="00796DC9" w:rsidRDefault="00CD3DC8" w:rsidP="001C1B5D">
      <w:pPr>
        <w:tabs>
          <w:tab w:val="left" w:pos="1985"/>
        </w:tabs>
        <w:spacing w:line="276" w:lineRule="auto"/>
        <w:ind w:left="1985" w:hanging="1985"/>
        <w:rPr>
          <w:rFonts w:ascii="Arial" w:hAnsi="Arial" w:cs="Arial"/>
          <w:b/>
          <w:bCs/>
          <w:sz w:val="24"/>
        </w:rPr>
      </w:pPr>
      <w:r w:rsidRPr="00796DC9">
        <w:rPr>
          <w:rFonts w:ascii="Arial" w:hAnsi="Arial" w:cs="Arial"/>
          <w:b/>
          <w:bCs/>
          <w:sz w:val="24"/>
        </w:rPr>
        <w:t>Source:</w:t>
      </w:r>
      <w:r w:rsidRPr="00796DC9">
        <w:rPr>
          <w:rFonts w:ascii="Arial" w:hAnsi="Arial" w:cs="Arial"/>
          <w:b/>
          <w:bCs/>
          <w:sz w:val="24"/>
        </w:rPr>
        <w:tab/>
        <w:t>Samsung</w:t>
      </w:r>
      <w:bookmarkStart w:id="0" w:name="_GoBack"/>
      <w:bookmarkEnd w:id="0"/>
    </w:p>
    <w:p w14:paraId="47DE4656" w14:textId="33C766EC" w:rsidR="00CD3DC8" w:rsidRPr="00796DC9" w:rsidRDefault="00CD3DC8" w:rsidP="001C1B5D">
      <w:pPr>
        <w:spacing w:line="276" w:lineRule="auto"/>
        <w:ind w:left="1985" w:hanging="1985"/>
        <w:rPr>
          <w:rFonts w:ascii="Arial" w:hAnsi="Arial" w:cs="Arial"/>
          <w:b/>
          <w:bCs/>
          <w:sz w:val="24"/>
        </w:rPr>
      </w:pPr>
      <w:r w:rsidRPr="00796DC9">
        <w:rPr>
          <w:rFonts w:ascii="Arial" w:hAnsi="Arial" w:cs="Arial"/>
          <w:b/>
          <w:bCs/>
          <w:sz w:val="24"/>
        </w:rPr>
        <w:t>Title:</w:t>
      </w:r>
      <w:r w:rsidRPr="00796DC9">
        <w:rPr>
          <w:rFonts w:ascii="Arial" w:hAnsi="Arial" w:cs="Arial"/>
          <w:b/>
          <w:bCs/>
          <w:sz w:val="24"/>
        </w:rPr>
        <w:tab/>
      </w:r>
      <w:r w:rsidR="002840A1" w:rsidRPr="00796DC9">
        <w:rPr>
          <w:rFonts w:ascii="Arial" w:hAnsi="Arial" w:cs="Arial"/>
          <w:b/>
          <w:bCs/>
          <w:sz w:val="24"/>
        </w:rPr>
        <w:t xml:space="preserve">Procedure and Configuration of </w:t>
      </w:r>
      <w:r w:rsidR="003C272F" w:rsidRPr="00796DC9">
        <w:rPr>
          <w:rFonts w:ascii="Arial" w:eastAsiaTheme="minorEastAsia" w:hAnsi="Arial" w:cs="Arial"/>
          <w:b/>
          <w:bCs/>
          <w:sz w:val="24"/>
          <w:lang w:eastAsia="ko-KR"/>
        </w:rPr>
        <w:t xml:space="preserve">LP-WUS in RRC Idle </w:t>
      </w:r>
      <w:r w:rsidR="00167421" w:rsidRPr="00796DC9">
        <w:rPr>
          <w:rFonts w:ascii="Arial" w:eastAsiaTheme="minorEastAsia" w:hAnsi="Arial" w:cs="Arial"/>
          <w:b/>
          <w:bCs/>
          <w:sz w:val="24"/>
          <w:lang w:eastAsia="ko-KR"/>
        </w:rPr>
        <w:t>/</w:t>
      </w:r>
      <w:r w:rsidR="00167421" w:rsidRPr="00796DC9">
        <w:rPr>
          <w:rFonts w:ascii="Arial" w:eastAsiaTheme="minorEastAsia" w:hAnsi="Arial" w:cs="Arial"/>
          <w:b/>
          <w:bCs/>
          <w:sz w:val="24"/>
          <w:lang w:eastAsia="ko-KR"/>
        </w:rPr>
        <w:br/>
      </w:r>
      <w:r w:rsidR="003C272F" w:rsidRPr="00796DC9">
        <w:rPr>
          <w:rFonts w:ascii="Arial" w:eastAsiaTheme="minorEastAsia" w:hAnsi="Arial" w:cs="Arial"/>
          <w:b/>
          <w:bCs/>
          <w:sz w:val="24"/>
          <w:lang w:eastAsia="ko-KR"/>
        </w:rPr>
        <w:t>Inactive Mode</w:t>
      </w:r>
    </w:p>
    <w:p w14:paraId="6661E2BA" w14:textId="0436D21C" w:rsidR="00773116" w:rsidRPr="00796DC9" w:rsidRDefault="00CD3DC8" w:rsidP="004007F2">
      <w:pPr>
        <w:spacing w:line="276" w:lineRule="auto"/>
        <w:ind w:left="1980" w:hanging="1980"/>
        <w:rPr>
          <w:rFonts w:ascii="Arial" w:hAnsi="Arial" w:cs="Arial"/>
          <w:b/>
          <w:bCs/>
          <w:sz w:val="24"/>
        </w:rPr>
      </w:pPr>
      <w:r w:rsidRPr="00796DC9">
        <w:rPr>
          <w:rFonts w:ascii="Arial" w:hAnsi="Arial" w:cs="Arial"/>
          <w:b/>
          <w:bCs/>
          <w:sz w:val="24"/>
        </w:rPr>
        <w:t>Document for:</w:t>
      </w:r>
      <w:r w:rsidRPr="00796DC9">
        <w:rPr>
          <w:rFonts w:ascii="Arial" w:hAnsi="Arial" w:cs="Arial"/>
          <w:b/>
          <w:bCs/>
          <w:sz w:val="24"/>
        </w:rPr>
        <w:tab/>
        <w:t>Discussion &amp; Decision</w:t>
      </w:r>
    </w:p>
    <w:p w14:paraId="610DD7A1" w14:textId="77777777" w:rsidR="001C0705" w:rsidRPr="00796DC9" w:rsidRDefault="001C0705" w:rsidP="001C1B5D">
      <w:pPr>
        <w:pStyle w:val="1"/>
        <w:tabs>
          <w:tab w:val="num" w:pos="360"/>
          <w:tab w:val="left" w:pos="2835"/>
        </w:tabs>
        <w:spacing w:line="276" w:lineRule="auto"/>
        <w:rPr>
          <w:rFonts w:cs="Arial"/>
          <w:b/>
          <w:sz w:val="32"/>
        </w:rPr>
      </w:pPr>
      <w:r w:rsidRPr="00796DC9">
        <w:rPr>
          <w:rFonts w:cs="Arial"/>
          <w:b/>
          <w:sz w:val="32"/>
        </w:rPr>
        <w:t>Introduction</w:t>
      </w:r>
    </w:p>
    <w:p w14:paraId="4DD07682" w14:textId="06236F39" w:rsidR="00F93500" w:rsidRPr="00796DC9" w:rsidRDefault="00630F7C" w:rsidP="00AC62A6">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 xml:space="preserve">Energy conservation has emerged as an important issue in recent mobile communication network environments. Accordingly, </w:t>
      </w:r>
      <w:r w:rsidR="006A42F1" w:rsidRPr="00796DC9">
        <w:rPr>
          <w:rFonts w:ascii="Arial" w:eastAsiaTheme="minorEastAsia" w:hAnsi="Arial" w:cs="Arial"/>
          <w:lang w:eastAsia="ko-KR"/>
        </w:rPr>
        <w:t>RAN2</w:t>
      </w:r>
      <w:r w:rsidRPr="00796DC9">
        <w:rPr>
          <w:rFonts w:ascii="Arial" w:eastAsiaTheme="minorEastAsia" w:hAnsi="Arial" w:cs="Arial"/>
          <w:lang w:eastAsia="ko-KR"/>
        </w:rPr>
        <w:t xml:space="preserve"> </w:t>
      </w:r>
      <w:r w:rsidR="006A42F1" w:rsidRPr="00796DC9">
        <w:rPr>
          <w:rFonts w:ascii="Arial" w:eastAsiaTheme="minorEastAsia" w:hAnsi="Arial" w:cs="Arial"/>
          <w:lang w:eastAsia="ko-KR"/>
        </w:rPr>
        <w:t xml:space="preserve">starts with the new Work Item (WI), Low-power wake-up signal and receiver for NR (LP-WUS/WUR) [1]. </w:t>
      </w:r>
      <w:r w:rsidR="00AC62A6" w:rsidRPr="00796DC9">
        <w:rPr>
          <w:rFonts w:ascii="Arial" w:eastAsiaTheme="minorEastAsia" w:hAnsi="Arial" w:cs="Arial"/>
          <w:lang w:eastAsia="ko-KR"/>
        </w:rPr>
        <w:t>And during the previous meeting #12</w:t>
      </w:r>
      <w:r w:rsidR="00303602" w:rsidRPr="00796DC9">
        <w:rPr>
          <w:rFonts w:ascii="Arial" w:eastAsiaTheme="minorEastAsia" w:hAnsi="Arial" w:cs="Arial"/>
          <w:lang w:eastAsia="ko-KR"/>
        </w:rPr>
        <w:t>7</w:t>
      </w:r>
      <w:r w:rsidR="00E90BE3" w:rsidRPr="00796DC9">
        <w:rPr>
          <w:rFonts w:ascii="Arial" w:eastAsiaTheme="minorEastAsia" w:hAnsi="Arial" w:cs="Arial"/>
          <w:lang w:eastAsia="ko-KR"/>
        </w:rPr>
        <w:t>,</w:t>
      </w:r>
      <w:r w:rsidR="00AC62A6" w:rsidRPr="00796DC9">
        <w:rPr>
          <w:rFonts w:ascii="Arial" w:eastAsiaTheme="minorEastAsia" w:hAnsi="Arial" w:cs="Arial"/>
          <w:lang w:eastAsia="ko-KR"/>
        </w:rPr>
        <w:t xml:space="preserve"> with respect to procedure and configuration of LP-WUS in RRC idle/inactive mode agenda</w:t>
      </w:r>
      <w:r w:rsidR="00F93500" w:rsidRPr="00796DC9">
        <w:rPr>
          <w:rFonts w:ascii="Arial" w:eastAsiaTheme="minorEastAsia" w:hAnsi="Arial" w:cs="Arial"/>
          <w:lang w:eastAsia="ko-KR"/>
        </w:rPr>
        <w:t>, RAN2 agreed as follows:</w:t>
      </w:r>
    </w:p>
    <w:tbl>
      <w:tblPr>
        <w:tblStyle w:val="a5"/>
        <w:tblW w:w="0" w:type="auto"/>
        <w:tblLook w:val="04A0" w:firstRow="1" w:lastRow="0" w:firstColumn="1" w:lastColumn="0" w:noHBand="0" w:noVBand="1"/>
      </w:tblPr>
      <w:tblGrid>
        <w:gridCol w:w="9016"/>
      </w:tblGrid>
      <w:tr w:rsidR="0036344C" w:rsidRPr="00796DC9" w14:paraId="2F20F56C" w14:textId="77777777" w:rsidTr="0036344C">
        <w:tc>
          <w:tcPr>
            <w:tcW w:w="9016" w:type="dxa"/>
          </w:tcPr>
          <w:p w14:paraId="62494861" w14:textId="77777777" w:rsidR="0036344C" w:rsidRPr="00796DC9" w:rsidRDefault="0036344C" w:rsidP="0036344C">
            <w:pPr>
              <w:pStyle w:val="Doc-title"/>
              <w:rPr>
                <w:rFonts w:eastAsia="SimSun" w:cs="Arial"/>
                <w:u w:val="single"/>
                <w:lang w:eastAsia="zh-CN"/>
              </w:rPr>
            </w:pPr>
            <w:r w:rsidRPr="00796DC9">
              <w:rPr>
                <w:rFonts w:eastAsia="SimSun" w:cs="Arial"/>
                <w:u w:val="single"/>
                <w:lang w:eastAsia="zh-CN"/>
              </w:rPr>
              <w:t>LP-WUS configuration</w:t>
            </w:r>
          </w:p>
          <w:p w14:paraId="02E1EA61" w14:textId="77777777" w:rsidR="0036344C" w:rsidRPr="00796DC9" w:rsidRDefault="0036344C" w:rsidP="0036344C">
            <w:pPr>
              <w:pStyle w:val="Agreement"/>
              <w:tabs>
                <w:tab w:val="clear" w:pos="-2152"/>
                <w:tab w:val="num" w:pos="1619"/>
              </w:tabs>
              <w:spacing w:line="240" w:lineRule="auto"/>
              <w:ind w:left="1619"/>
              <w:rPr>
                <w:rFonts w:cs="Arial"/>
                <w:lang w:eastAsia="zh-CN"/>
              </w:rPr>
            </w:pPr>
            <w:r w:rsidRPr="00796DC9">
              <w:rPr>
                <w:rFonts w:cs="Arial"/>
                <w:lang w:eastAsia="zh-CN"/>
              </w:rPr>
              <w:t>Baseline: The network does not need to be aware of whether the UE is monitoring LP-WUS or not in RRC_IDLE/INACTIVE</w:t>
            </w:r>
          </w:p>
          <w:p w14:paraId="24370BB7" w14:textId="77777777" w:rsidR="0036344C" w:rsidRPr="00796DC9" w:rsidRDefault="0036344C" w:rsidP="0036344C">
            <w:pPr>
              <w:pStyle w:val="Agreement"/>
              <w:tabs>
                <w:tab w:val="clear" w:pos="-2152"/>
                <w:tab w:val="num" w:pos="1619"/>
              </w:tabs>
              <w:spacing w:line="240" w:lineRule="auto"/>
              <w:ind w:left="1619"/>
              <w:rPr>
                <w:rFonts w:cs="Arial"/>
                <w:lang w:eastAsia="zh-CN"/>
              </w:rPr>
            </w:pPr>
            <w:r w:rsidRPr="00796DC9">
              <w:rPr>
                <w:rFonts w:cs="Arial"/>
                <w:lang w:eastAsia="zh-CN"/>
              </w:rPr>
              <w:t>Separate entry/exit thresholds can be configured for OFDM-based and OOK-based WUR if a cell supports both types of LRs. Signalling details are FFS.</w:t>
            </w:r>
          </w:p>
          <w:p w14:paraId="36591BCC" w14:textId="77777777" w:rsidR="0036344C" w:rsidRPr="00796DC9" w:rsidRDefault="0036344C" w:rsidP="0036344C">
            <w:pPr>
              <w:pStyle w:val="Doc-title"/>
              <w:rPr>
                <w:rFonts w:eastAsia="SimSun" w:cs="Arial"/>
                <w:u w:val="single"/>
                <w:lang w:eastAsia="zh-CN"/>
              </w:rPr>
            </w:pPr>
            <w:r w:rsidRPr="00796DC9">
              <w:rPr>
                <w:rFonts w:eastAsia="SimSun" w:cs="Arial"/>
                <w:u w:val="single"/>
                <w:lang w:eastAsia="zh-CN"/>
              </w:rPr>
              <w:t>LP-WUS entry/exit condition</w:t>
            </w:r>
          </w:p>
          <w:p w14:paraId="01BEFBFE" w14:textId="77777777" w:rsidR="0036344C" w:rsidRPr="00796DC9" w:rsidRDefault="0036344C" w:rsidP="0036344C">
            <w:pPr>
              <w:pStyle w:val="Agreement"/>
              <w:tabs>
                <w:tab w:val="clear" w:pos="-2152"/>
                <w:tab w:val="num" w:pos="1619"/>
              </w:tabs>
              <w:spacing w:line="240" w:lineRule="auto"/>
              <w:ind w:left="1619"/>
              <w:rPr>
                <w:rFonts w:cs="Arial"/>
                <w:lang w:eastAsia="zh-CN"/>
              </w:rPr>
            </w:pPr>
            <w:r w:rsidRPr="00796DC9">
              <w:rPr>
                <w:rFonts w:cs="Arial"/>
                <w:lang w:eastAsia="zh-CN"/>
              </w:rPr>
              <w:t>Working assumption (can revisit if R1/R4 reached different conclusions): If the entry/exit conditions are configured, besides MR-based thresholds, LP-WUS monitoring entry condition can also include LR-based thresholds.</w:t>
            </w:r>
          </w:p>
          <w:p w14:paraId="69BCCBB9" w14:textId="77777777" w:rsidR="0036344C" w:rsidRPr="00796DC9" w:rsidRDefault="0036344C" w:rsidP="0036344C">
            <w:pPr>
              <w:pStyle w:val="Agreement"/>
              <w:tabs>
                <w:tab w:val="clear" w:pos="-2152"/>
                <w:tab w:val="num" w:pos="1619"/>
              </w:tabs>
              <w:spacing w:line="240" w:lineRule="auto"/>
              <w:ind w:left="1619"/>
              <w:rPr>
                <w:rFonts w:cs="Arial"/>
                <w:lang w:eastAsia="zh-CN"/>
              </w:rPr>
            </w:pPr>
            <w:r w:rsidRPr="00796DC9">
              <w:rPr>
                <w:rFonts w:cs="Arial"/>
                <w:lang w:eastAsia="zh-CN"/>
              </w:rPr>
              <w:t xml:space="preserve">The metrics for serving cell quality measured by MR/LR for entry condition includes (LP-)RSRP and optional (LP-)RSRQ. </w:t>
            </w:r>
          </w:p>
          <w:p w14:paraId="10A543A6" w14:textId="20A4618F" w:rsidR="0036344C" w:rsidRPr="00796DC9" w:rsidRDefault="0036344C" w:rsidP="0036344C">
            <w:pPr>
              <w:pStyle w:val="Agreement"/>
              <w:tabs>
                <w:tab w:val="clear" w:pos="-2152"/>
                <w:tab w:val="num" w:pos="1619"/>
              </w:tabs>
              <w:spacing w:line="240" w:lineRule="auto"/>
              <w:ind w:left="1619"/>
              <w:rPr>
                <w:rFonts w:cs="Arial"/>
                <w:lang w:eastAsia="zh-CN"/>
              </w:rPr>
            </w:pPr>
            <w:r w:rsidRPr="00796DC9">
              <w:rPr>
                <w:rFonts w:cs="Arial"/>
                <w:lang w:eastAsia="zh-CN"/>
              </w:rPr>
              <w:t xml:space="preserve">The metrics for serving cell quality measured by LR for exit condition includes (LP-)RSRP and optional (LP-)RSRQ. </w:t>
            </w:r>
          </w:p>
        </w:tc>
      </w:tr>
    </w:tbl>
    <w:p w14:paraId="12485909" w14:textId="6396DCF5" w:rsidR="00426820" w:rsidRPr="00796DC9" w:rsidRDefault="006A6383" w:rsidP="001C1B5D">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 xml:space="preserve">And </w:t>
      </w:r>
      <w:r w:rsidR="00EF04AB" w:rsidRPr="00796DC9">
        <w:rPr>
          <w:rFonts w:ascii="Arial" w:eastAsiaTheme="minorEastAsia" w:hAnsi="Arial" w:cs="Arial"/>
          <w:lang w:eastAsia="ko-KR"/>
        </w:rPr>
        <w:t>RAN1 reached the following agreements regarding procedures and configurations for idle/inactive modes during meeting #11</w:t>
      </w:r>
      <w:r w:rsidR="006D4A3F" w:rsidRPr="00796DC9">
        <w:rPr>
          <w:rFonts w:ascii="Arial" w:eastAsiaTheme="minorEastAsia" w:hAnsi="Arial" w:cs="Arial"/>
          <w:lang w:eastAsia="ko-KR"/>
        </w:rPr>
        <w:t>8</w:t>
      </w:r>
      <w:r w:rsidR="002D59A9">
        <w:rPr>
          <w:rFonts w:ascii="Arial" w:eastAsiaTheme="minorEastAsia" w:hAnsi="Arial" w:cs="Arial"/>
          <w:lang w:eastAsia="ko-KR"/>
        </w:rPr>
        <w:t xml:space="preserve">[2] </w:t>
      </w:r>
      <w:r w:rsidR="00EF04AB" w:rsidRPr="00796DC9">
        <w:rPr>
          <w:rFonts w:ascii="Arial" w:eastAsiaTheme="minorEastAsia" w:hAnsi="Arial" w:cs="Arial"/>
          <w:lang w:eastAsia="ko-KR"/>
        </w:rPr>
        <w:t>:</w:t>
      </w:r>
    </w:p>
    <w:tbl>
      <w:tblPr>
        <w:tblStyle w:val="a5"/>
        <w:tblW w:w="0" w:type="auto"/>
        <w:tblLook w:val="04A0" w:firstRow="1" w:lastRow="0" w:firstColumn="1" w:lastColumn="0" w:noHBand="0" w:noVBand="1"/>
      </w:tblPr>
      <w:tblGrid>
        <w:gridCol w:w="9016"/>
      </w:tblGrid>
      <w:tr w:rsidR="004C4B34" w:rsidRPr="00796DC9" w14:paraId="56D4E71F" w14:textId="77777777" w:rsidTr="004C4B34">
        <w:tc>
          <w:tcPr>
            <w:tcW w:w="9016" w:type="dxa"/>
          </w:tcPr>
          <w:p w14:paraId="11B66B16" w14:textId="77777777" w:rsidR="004C4B34" w:rsidRPr="00796DC9" w:rsidRDefault="004C4B34" w:rsidP="004C4B34">
            <w:pPr>
              <w:rPr>
                <w:rFonts w:ascii="Arial" w:hAnsi="Arial" w:cs="Arial"/>
                <w:lang w:eastAsia="x-none"/>
              </w:rPr>
            </w:pPr>
            <w:r w:rsidRPr="00796DC9">
              <w:rPr>
                <w:rFonts w:ascii="Arial" w:hAnsi="Arial" w:cs="Arial"/>
                <w:highlight w:val="green"/>
                <w:lang w:eastAsia="x-none"/>
              </w:rPr>
              <w:t>Agreement</w:t>
            </w:r>
          </w:p>
          <w:p w14:paraId="1E36D7E0" w14:textId="77777777" w:rsidR="004C4B34" w:rsidRPr="00796DC9" w:rsidRDefault="004C4B34" w:rsidP="004C4B34">
            <w:pPr>
              <w:rPr>
                <w:rFonts w:ascii="Arial" w:hAnsi="Arial" w:cs="Arial"/>
              </w:rPr>
            </w:pPr>
            <w:r w:rsidRPr="00796DC9">
              <w:rPr>
                <w:rFonts w:ascii="Arial" w:hAnsi="Arial" w:cs="Arial"/>
              </w:rPr>
              <w:t>The definitions of LP-RSRP and LP-RSSI for LP-RSRQ are updated as follows:</w:t>
            </w:r>
          </w:p>
          <w:p w14:paraId="39047EA6" w14:textId="77777777" w:rsidR="004C4B34" w:rsidRPr="00796DC9" w:rsidRDefault="004C4B34" w:rsidP="004C4B34">
            <w:pPr>
              <w:pStyle w:val="a6"/>
              <w:numPr>
                <w:ilvl w:val="0"/>
                <w:numId w:val="32"/>
              </w:numPr>
              <w:rPr>
                <w:rFonts w:ascii="Arial" w:hAnsi="Arial" w:cs="Arial"/>
              </w:rPr>
            </w:pPr>
            <w:r w:rsidRPr="00796DC9">
              <w:rPr>
                <w:rFonts w:ascii="Arial" w:hAnsi="Arial" w:cs="Arial"/>
              </w:rPr>
              <w:t xml:space="preserve">LP-RSRP is the linear average of received power of LP-SS in OOK ON symbols </w:t>
            </w:r>
            <w:r w:rsidRPr="00796DC9">
              <w:rPr>
                <w:rFonts w:ascii="Arial" w:hAnsi="Arial" w:cs="Arial"/>
                <w:color w:val="FF0000"/>
              </w:rPr>
              <w:t>over the frequency resources defined by the number of REs that carry LP-SS</w:t>
            </w:r>
            <w:r w:rsidRPr="00796DC9">
              <w:rPr>
                <w:rFonts w:ascii="Arial" w:hAnsi="Arial" w:cs="Arial"/>
              </w:rPr>
              <w:t>.</w:t>
            </w:r>
          </w:p>
          <w:p w14:paraId="7C7B6AB6" w14:textId="77777777" w:rsidR="004C4B34" w:rsidRPr="00796DC9" w:rsidRDefault="004C4B34" w:rsidP="004C4B34">
            <w:pPr>
              <w:pStyle w:val="a6"/>
              <w:numPr>
                <w:ilvl w:val="0"/>
                <w:numId w:val="32"/>
              </w:numPr>
              <w:rPr>
                <w:rFonts w:ascii="Arial" w:hAnsi="Arial" w:cs="Arial"/>
              </w:rPr>
            </w:pPr>
            <w:r w:rsidRPr="00796DC9">
              <w:rPr>
                <w:rFonts w:ascii="Arial" w:hAnsi="Arial" w:cs="Arial"/>
              </w:rPr>
              <w:t>LP-RSSI is the linear average of total received power in ON and OFF LP-SS OOK symbols</w:t>
            </w:r>
            <w:r w:rsidRPr="00796DC9">
              <w:rPr>
                <w:rFonts w:ascii="Arial" w:hAnsi="Arial" w:cs="Arial"/>
                <w:color w:val="FF0000"/>
              </w:rPr>
              <w:t xml:space="preserve"> over the frequency resources defined by the number of REs that carry LP-SS</w:t>
            </w:r>
            <w:r w:rsidRPr="00796DC9">
              <w:rPr>
                <w:rFonts w:ascii="Arial" w:hAnsi="Arial" w:cs="Arial"/>
              </w:rPr>
              <w:t>.</w:t>
            </w:r>
          </w:p>
          <w:p w14:paraId="25B9C21A" w14:textId="77777777" w:rsidR="004C4B34" w:rsidRPr="00796DC9" w:rsidRDefault="004C4B34" w:rsidP="004C4B34">
            <w:pPr>
              <w:rPr>
                <w:rFonts w:ascii="Arial" w:hAnsi="Arial" w:cs="Arial"/>
                <w:lang w:eastAsia="x-none"/>
              </w:rPr>
            </w:pPr>
            <w:r w:rsidRPr="00796DC9">
              <w:rPr>
                <w:rFonts w:ascii="Arial" w:hAnsi="Arial" w:cs="Arial"/>
                <w:highlight w:val="green"/>
                <w:lang w:eastAsia="x-none"/>
              </w:rPr>
              <w:t>Agreement</w:t>
            </w:r>
          </w:p>
          <w:p w14:paraId="62582E31" w14:textId="77777777" w:rsidR="004C4B34" w:rsidRPr="00796DC9" w:rsidRDefault="004C4B34" w:rsidP="004C4B34">
            <w:pPr>
              <w:rPr>
                <w:rFonts w:ascii="Arial" w:hAnsi="Arial" w:cs="Arial"/>
              </w:rPr>
            </w:pPr>
            <w:r w:rsidRPr="00796DC9">
              <w:rPr>
                <w:rFonts w:ascii="Arial" w:hAnsi="Arial" w:cs="Arial"/>
              </w:rPr>
              <w:t xml:space="preserve">At least support 1:1 association between LP-WUS MO(s)/LP-SS </w:t>
            </w:r>
            <w:r w:rsidRPr="00796DC9">
              <w:rPr>
                <w:rFonts w:ascii="Arial" w:hAnsi="Arial" w:cs="Arial"/>
                <w:color w:val="FF0000"/>
              </w:rPr>
              <w:t xml:space="preserve">transmissions </w:t>
            </w:r>
            <w:r w:rsidRPr="00796DC9">
              <w:rPr>
                <w:rFonts w:ascii="Arial" w:hAnsi="Arial" w:cs="Arial"/>
              </w:rPr>
              <w:t>and SSB beams.</w:t>
            </w:r>
          </w:p>
          <w:p w14:paraId="3EE05553" w14:textId="77777777" w:rsidR="004C4B34" w:rsidRPr="00796DC9" w:rsidRDefault="004C4B34" w:rsidP="004C4B34">
            <w:pPr>
              <w:rPr>
                <w:rFonts w:ascii="Arial" w:hAnsi="Arial" w:cs="Arial"/>
                <w:lang w:eastAsia="x-none"/>
              </w:rPr>
            </w:pPr>
            <w:r w:rsidRPr="00796DC9">
              <w:rPr>
                <w:rFonts w:ascii="Arial" w:hAnsi="Arial" w:cs="Arial"/>
                <w:highlight w:val="green"/>
                <w:lang w:eastAsia="x-none"/>
              </w:rPr>
              <w:t>Agreement</w:t>
            </w:r>
          </w:p>
          <w:p w14:paraId="3F3629B8" w14:textId="77777777" w:rsidR="004C4B34" w:rsidRPr="00796DC9" w:rsidRDefault="004C4B34" w:rsidP="004C4B34">
            <w:pPr>
              <w:rPr>
                <w:rFonts w:ascii="Arial" w:hAnsi="Arial" w:cs="Arial"/>
              </w:rPr>
            </w:pPr>
            <w:r w:rsidRPr="00796DC9">
              <w:rPr>
                <w:rFonts w:ascii="Arial" w:hAnsi="Arial" w:cs="Arial"/>
              </w:rPr>
              <w:t>For the wake-up delay, consider the following options:</w:t>
            </w:r>
          </w:p>
          <w:p w14:paraId="1BEB4625" w14:textId="77777777" w:rsidR="004C4B34" w:rsidRPr="00796DC9" w:rsidRDefault="004C4B34" w:rsidP="004C4B34">
            <w:pPr>
              <w:rPr>
                <w:rFonts w:ascii="Arial" w:hAnsi="Arial" w:cs="Arial"/>
                <w:lang w:eastAsia="x-none"/>
              </w:rPr>
            </w:pPr>
            <w:r w:rsidRPr="00796DC9">
              <w:rPr>
                <w:rFonts w:ascii="Arial" w:hAnsi="Arial" w:cs="Arial"/>
                <w:lang w:eastAsia="x-none"/>
              </w:rPr>
              <w:lastRenderedPageBreak/>
              <w:t xml:space="preserve">Option 2: UE reports one value </w:t>
            </w:r>
            <w:r w:rsidRPr="00796DC9">
              <w:rPr>
                <w:rFonts w:ascii="Arial" w:hAnsi="Arial" w:cs="Arial"/>
                <w:color w:val="FF0000"/>
                <w:lang w:eastAsia="x-none"/>
              </w:rPr>
              <w:t xml:space="preserve">from X candidate values </w:t>
            </w:r>
            <w:r w:rsidRPr="00796DC9">
              <w:rPr>
                <w:rFonts w:ascii="Arial" w:hAnsi="Arial" w:cs="Arial"/>
                <w:lang w:eastAsia="x-none"/>
              </w:rPr>
              <w:t xml:space="preserve">for the wake-up delay </w:t>
            </w:r>
            <w:r w:rsidRPr="00796DC9">
              <w:rPr>
                <w:rFonts w:ascii="Arial" w:hAnsi="Arial" w:cs="Arial"/>
                <w:color w:val="FF0000"/>
                <w:lang w:eastAsia="x-none"/>
              </w:rPr>
              <w:t>via UE capability reporting</w:t>
            </w:r>
            <w:r w:rsidRPr="00796DC9">
              <w:rPr>
                <w:rFonts w:ascii="Arial" w:hAnsi="Arial" w:cs="Arial"/>
                <w:lang w:eastAsia="x-none"/>
              </w:rPr>
              <w:t>.</w:t>
            </w:r>
          </w:p>
          <w:p w14:paraId="2BEECC2A" w14:textId="77777777" w:rsidR="004C4B34" w:rsidRPr="00796DC9" w:rsidRDefault="004C4B34" w:rsidP="004C4B34">
            <w:pPr>
              <w:numPr>
                <w:ilvl w:val="0"/>
                <w:numId w:val="34"/>
              </w:numPr>
              <w:overflowPunct/>
              <w:autoSpaceDE/>
              <w:autoSpaceDN/>
              <w:adjustRightInd/>
              <w:spacing w:after="0"/>
              <w:textAlignment w:val="auto"/>
              <w:rPr>
                <w:rFonts w:ascii="Arial" w:hAnsi="Arial" w:cs="Arial"/>
                <w:lang w:eastAsia="x-none"/>
              </w:rPr>
            </w:pPr>
            <w:r w:rsidRPr="00796DC9">
              <w:rPr>
                <w:rFonts w:ascii="Arial" w:hAnsi="Arial" w:cs="Arial"/>
                <w:lang w:eastAsia="x-none"/>
              </w:rPr>
              <w:t>FFS: X is 2, 3, 4</w:t>
            </w:r>
          </w:p>
          <w:p w14:paraId="031B2F1E" w14:textId="77777777" w:rsidR="004C4B34" w:rsidRPr="00796DC9" w:rsidRDefault="004C4B34" w:rsidP="004C4B34">
            <w:pPr>
              <w:rPr>
                <w:rFonts w:ascii="Arial" w:hAnsi="Arial" w:cs="Arial"/>
                <w:lang w:eastAsia="x-none"/>
              </w:rPr>
            </w:pPr>
            <w:r w:rsidRPr="00796DC9">
              <w:rPr>
                <w:rFonts w:ascii="Arial" w:hAnsi="Arial" w:cs="Arial"/>
                <w:lang w:eastAsia="x-none"/>
              </w:rPr>
              <w:t>Above applies for IDLE/INACTIVE mode.</w:t>
            </w:r>
          </w:p>
          <w:p w14:paraId="44EB4CCB" w14:textId="77777777" w:rsidR="004C4B34" w:rsidRPr="00796DC9" w:rsidRDefault="004C4B34" w:rsidP="004C4B34">
            <w:pPr>
              <w:rPr>
                <w:rFonts w:ascii="Arial" w:eastAsia="DengXian" w:hAnsi="Arial" w:cs="Arial"/>
                <w:lang w:eastAsia="zh-CN" w:bidi="ar"/>
              </w:rPr>
            </w:pPr>
            <w:r w:rsidRPr="00796DC9">
              <w:rPr>
                <w:rFonts w:ascii="Arial" w:eastAsia="DengXian" w:hAnsi="Arial" w:cs="Arial"/>
                <w:lang w:eastAsia="zh-CN" w:bidi="ar"/>
              </w:rPr>
              <w:t xml:space="preserve">Definition of </w:t>
            </w:r>
            <w:r w:rsidRPr="00796DC9">
              <w:rPr>
                <w:rFonts w:ascii="Arial" w:hAnsi="Arial" w:cs="Arial"/>
              </w:rPr>
              <w:t>wake-up delay: Minimum gap time between LP-WUS reception and MR to start PDCCH monitoring.</w:t>
            </w:r>
          </w:p>
          <w:p w14:paraId="1D4D71E4" w14:textId="77777777" w:rsidR="004C4B34" w:rsidRPr="00796DC9" w:rsidRDefault="004C4B34" w:rsidP="004C4B34">
            <w:pPr>
              <w:rPr>
                <w:rFonts w:ascii="Arial" w:hAnsi="Arial" w:cs="Arial"/>
                <w:lang w:eastAsia="x-none"/>
              </w:rPr>
            </w:pPr>
            <w:r w:rsidRPr="00796DC9">
              <w:rPr>
                <w:rFonts w:ascii="Arial" w:hAnsi="Arial" w:cs="Arial"/>
                <w:highlight w:val="green"/>
                <w:lang w:eastAsia="x-none"/>
              </w:rPr>
              <w:t>Agreement</w:t>
            </w:r>
          </w:p>
          <w:p w14:paraId="3F16EF0D" w14:textId="77777777" w:rsidR="004C4B34" w:rsidRPr="00796DC9" w:rsidRDefault="004C4B34" w:rsidP="004C4B34">
            <w:pPr>
              <w:rPr>
                <w:rFonts w:ascii="Arial" w:hAnsi="Arial" w:cs="Arial"/>
              </w:rPr>
            </w:pPr>
            <w:r w:rsidRPr="00796DC9">
              <w:rPr>
                <w:rFonts w:ascii="Arial" w:hAnsi="Arial" w:cs="Arial"/>
              </w:rPr>
              <w:t>For the maximum number of subgroups per PO (X), down-select from the following options in RAN1#118bis:</w:t>
            </w:r>
          </w:p>
          <w:p w14:paraId="6DDD9A8A" w14:textId="77777777" w:rsidR="004C4B34" w:rsidRPr="00796DC9" w:rsidRDefault="004C4B34" w:rsidP="004C4B34">
            <w:pPr>
              <w:pStyle w:val="a6"/>
              <w:numPr>
                <w:ilvl w:val="0"/>
                <w:numId w:val="35"/>
              </w:numPr>
              <w:spacing w:after="0"/>
              <w:ind w:left="1077" w:hanging="357"/>
              <w:rPr>
                <w:rFonts w:ascii="Arial" w:hAnsi="Arial" w:cs="Arial"/>
                <w:lang w:eastAsia="x-none"/>
              </w:rPr>
            </w:pPr>
            <w:r w:rsidRPr="00796DC9">
              <w:rPr>
                <w:rFonts w:ascii="Arial" w:hAnsi="Arial" w:cs="Arial"/>
                <w:lang w:eastAsia="x-none"/>
              </w:rPr>
              <w:t>Option 1: X = 8</w:t>
            </w:r>
          </w:p>
          <w:p w14:paraId="697E91A6" w14:textId="77777777" w:rsidR="004C4B34" w:rsidRPr="00796DC9" w:rsidRDefault="004C4B34" w:rsidP="004C4B34">
            <w:pPr>
              <w:pStyle w:val="a6"/>
              <w:numPr>
                <w:ilvl w:val="0"/>
                <w:numId w:val="35"/>
              </w:numPr>
              <w:spacing w:after="0"/>
              <w:ind w:left="1077" w:hanging="357"/>
              <w:rPr>
                <w:rFonts w:ascii="Arial" w:hAnsi="Arial" w:cs="Arial"/>
                <w:lang w:eastAsia="x-none"/>
              </w:rPr>
            </w:pPr>
            <w:r w:rsidRPr="00796DC9">
              <w:rPr>
                <w:rFonts w:ascii="Arial" w:hAnsi="Arial" w:cs="Arial"/>
                <w:lang w:eastAsia="x-none"/>
              </w:rPr>
              <w:t>Option 2: X = 16</w:t>
            </w:r>
          </w:p>
          <w:p w14:paraId="37A66E56" w14:textId="77777777" w:rsidR="004C4B34" w:rsidRPr="00796DC9" w:rsidRDefault="004C4B34" w:rsidP="004C4B34">
            <w:pPr>
              <w:pStyle w:val="a6"/>
              <w:numPr>
                <w:ilvl w:val="0"/>
                <w:numId w:val="35"/>
              </w:numPr>
              <w:spacing w:after="0"/>
              <w:ind w:left="1077" w:hanging="357"/>
              <w:rPr>
                <w:rFonts w:ascii="Arial" w:hAnsi="Arial" w:cs="Arial"/>
                <w:lang w:eastAsia="x-none"/>
              </w:rPr>
            </w:pPr>
            <w:r w:rsidRPr="00796DC9">
              <w:rPr>
                <w:rFonts w:ascii="Arial" w:hAnsi="Arial" w:cs="Arial"/>
                <w:lang w:eastAsia="x-none"/>
              </w:rPr>
              <w:t>Option 3: X = 32</w:t>
            </w:r>
          </w:p>
          <w:p w14:paraId="06E3BBB4" w14:textId="77777777" w:rsidR="004C4B34" w:rsidRPr="00796DC9" w:rsidRDefault="004C4B34" w:rsidP="004C4B34">
            <w:pPr>
              <w:pStyle w:val="a6"/>
              <w:numPr>
                <w:ilvl w:val="0"/>
                <w:numId w:val="35"/>
              </w:numPr>
              <w:spacing w:after="0"/>
              <w:ind w:left="1077" w:hanging="357"/>
              <w:rPr>
                <w:rFonts w:ascii="Arial" w:hAnsi="Arial" w:cs="Arial"/>
                <w:lang w:eastAsia="x-none"/>
              </w:rPr>
            </w:pPr>
            <w:r w:rsidRPr="00796DC9">
              <w:rPr>
                <w:rFonts w:ascii="Arial" w:hAnsi="Arial" w:cs="Arial"/>
                <w:lang w:eastAsia="x-none"/>
              </w:rPr>
              <w:t>Option 4: X = 64</w:t>
            </w:r>
          </w:p>
          <w:p w14:paraId="69A48F6D" w14:textId="77777777" w:rsidR="004C4B34" w:rsidRPr="00796DC9" w:rsidRDefault="004C4B34" w:rsidP="004C4B34">
            <w:pPr>
              <w:pStyle w:val="a6"/>
              <w:numPr>
                <w:ilvl w:val="0"/>
                <w:numId w:val="35"/>
              </w:numPr>
              <w:spacing w:after="0"/>
              <w:ind w:left="1077" w:hanging="357"/>
              <w:rPr>
                <w:rFonts w:ascii="Arial" w:hAnsi="Arial" w:cs="Arial"/>
                <w:lang w:eastAsia="x-none"/>
              </w:rPr>
            </w:pPr>
            <w:r w:rsidRPr="00796DC9">
              <w:rPr>
                <w:rFonts w:ascii="Arial" w:hAnsi="Arial" w:cs="Arial"/>
                <w:lang w:eastAsia="x-none"/>
              </w:rPr>
              <w:t>Option 5: X = 128</w:t>
            </w:r>
          </w:p>
          <w:p w14:paraId="691F3AC9" w14:textId="77777777" w:rsidR="004C4B34" w:rsidRPr="00796DC9" w:rsidRDefault="004C4B34" w:rsidP="004C4B34">
            <w:pPr>
              <w:pStyle w:val="a6"/>
              <w:numPr>
                <w:ilvl w:val="0"/>
                <w:numId w:val="35"/>
              </w:numPr>
              <w:spacing w:after="0"/>
              <w:ind w:left="1077" w:hanging="357"/>
              <w:rPr>
                <w:rFonts w:ascii="Arial" w:hAnsi="Arial" w:cs="Arial"/>
                <w:lang w:eastAsia="x-none"/>
              </w:rPr>
            </w:pPr>
            <w:r w:rsidRPr="00796DC9">
              <w:rPr>
                <w:rFonts w:ascii="Arial" w:hAnsi="Arial" w:cs="Arial"/>
                <w:lang w:eastAsia="x-none"/>
              </w:rPr>
              <w:t>Option 6: X = 256</w:t>
            </w:r>
          </w:p>
          <w:p w14:paraId="6E1F2A53" w14:textId="77777777" w:rsidR="004C4B34" w:rsidRPr="00796DC9" w:rsidRDefault="004C4B34" w:rsidP="004C4B34">
            <w:pPr>
              <w:rPr>
                <w:rFonts w:ascii="Arial" w:eastAsia="DengXian" w:hAnsi="Arial" w:cs="Arial"/>
                <w:lang w:eastAsia="zh-CN" w:bidi="ar"/>
              </w:rPr>
            </w:pPr>
            <w:r w:rsidRPr="00796DC9">
              <w:rPr>
                <w:rFonts w:ascii="Arial" w:eastAsia="DengXian" w:hAnsi="Arial" w:cs="Arial"/>
                <w:lang w:eastAsia="zh-CN" w:bidi="ar"/>
              </w:rPr>
              <w:t xml:space="preserve">For decision in RAN1#118bis, companies are encouraged to provide the </w:t>
            </w:r>
            <w:r w:rsidRPr="00796DC9">
              <w:rPr>
                <w:rFonts w:ascii="Arial" w:hAnsi="Arial" w:cs="Arial"/>
              </w:rPr>
              <w:t>maximum number of information bits per LP-WUS (Z), the number of OFDM symbols occupied by LP-WUS per MO, the number of MOs for their preferred option.</w:t>
            </w:r>
          </w:p>
          <w:p w14:paraId="3CA7B547" w14:textId="77777777" w:rsidR="004C4B34" w:rsidRPr="00796DC9" w:rsidRDefault="004C4B34" w:rsidP="004C4B34">
            <w:pPr>
              <w:rPr>
                <w:rFonts w:ascii="Arial" w:eastAsia="DengXian" w:hAnsi="Arial" w:cs="Arial"/>
                <w:lang w:eastAsia="zh-CN" w:bidi="ar"/>
              </w:rPr>
            </w:pPr>
          </w:p>
          <w:p w14:paraId="08E239D7" w14:textId="77777777" w:rsidR="004C4B34" w:rsidRPr="00796DC9" w:rsidRDefault="004C4B34" w:rsidP="004C4B34">
            <w:pPr>
              <w:rPr>
                <w:rFonts w:ascii="Arial" w:hAnsi="Arial" w:cs="Arial"/>
                <w:lang w:eastAsia="x-none"/>
              </w:rPr>
            </w:pPr>
            <w:r w:rsidRPr="00796DC9">
              <w:rPr>
                <w:rFonts w:ascii="Arial" w:hAnsi="Arial" w:cs="Arial"/>
                <w:highlight w:val="green"/>
                <w:lang w:eastAsia="x-none"/>
              </w:rPr>
              <w:t>Agreement</w:t>
            </w:r>
          </w:p>
          <w:p w14:paraId="69D1A6CC" w14:textId="77777777" w:rsidR="004C4B34" w:rsidRPr="00796DC9" w:rsidRDefault="004C4B34" w:rsidP="004C4B34">
            <w:pPr>
              <w:rPr>
                <w:rFonts w:ascii="Arial" w:eastAsia="맑은 고딕" w:hAnsi="Arial" w:cs="Arial"/>
              </w:rPr>
            </w:pPr>
            <w:r w:rsidRPr="00796DC9">
              <w:rPr>
                <w:rFonts w:ascii="Arial" w:eastAsia="맑은 고딕" w:hAnsi="Arial" w:cs="Arial"/>
              </w:rPr>
              <w:t xml:space="preserve">On the LO configuration for iDRX, </w:t>
            </w:r>
            <w:r w:rsidRPr="00796DC9">
              <w:rPr>
                <w:rFonts w:ascii="Arial" w:hAnsi="Arial" w:cs="Arial"/>
              </w:rPr>
              <w:t>offset value(s) between a LO and a reference PO/PF is/are configured.</w:t>
            </w:r>
          </w:p>
          <w:p w14:paraId="2AF8DB11" w14:textId="77777777" w:rsidR="004C4B34" w:rsidRPr="00796DC9" w:rsidRDefault="004C4B34" w:rsidP="004C4B34">
            <w:pPr>
              <w:numPr>
                <w:ilvl w:val="0"/>
                <w:numId w:val="33"/>
              </w:numPr>
              <w:overflowPunct/>
              <w:autoSpaceDE/>
              <w:autoSpaceDN/>
              <w:adjustRightInd/>
              <w:spacing w:after="0"/>
              <w:textAlignment w:val="auto"/>
              <w:rPr>
                <w:rFonts w:ascii="Arial" w:hAnsi="Arial" w:cs="Arial"/>
                <w:lang w:eastAsia="x-none"/>
              </w:rPr>
            </w:pPr>
            <w:r w:rsidRPr="00796DC9">
              <w:rPr>
                <w:rFonts w:ascii="Arial" w:hAnsi="Arial" w:cs="Arial"/>
                <w:lang w:eastAsia="x-none"/>
              </w:rPr>
              <w:t>FFS: one or multiple offset values, and if multiple offset values are supported, how a UE decides which value to use</w:t>
            </w:r>
          </w:p>
          <w:p w14:paraId="27F8F7CA" w14:textId="77777777" w:rsidR="004C4B34" w:rsidRPr="00796DC9" w:rsidRDefault="004C4B34" w:rsidP="004C4B34">
            <w:pPr>
              <w:numPr>
                <w:ilvl w:val="0"/>
                <w:numId w:val="33"/>
              </w:numPr>
              <w:overflowPunct/>
              <w:autoSpaceDE/>
              <w:autoSpaceDN/>
              <w:adjustRightInd/>
              <w:spacing w:after="0"/>
              <w:textAlignment w:val="auto"/>
              <w:rPr>
                <w:rFonts w:ascii="Arial" w:hAnsi="Arial" w:cs="Arial"/>
                <w:lang w:eastAsia="x-none"/>
              </w:rPr>
            </w:pPr>
            <w:r w:rsidRPr="00796DC9">
              <w:rPr>
                <w:rFonts w:ascii="Arial" w:hAnsi="Arial" w:cs="Arial"/>
                <w:lang w:eastAsia="x-none"/>
              </w:rPr>
              <w:t>FFS: the exact definition of the reference PF/PO and the detailed procedure for UE to determine the LO(s) corresponding to Option 1, 2, or 3 (if supported)</w:t>
            </w:r>
          </w:p>
          <w:p w14:paraId="1546C758" w14:textId="77777777" w:rsidR="004C4B34" w:rsidRPr="00796DC9" w:rsidRDefault="004C4B34" w:rsidP="004C4B34">
            <w:pPr>
              <w:numPr>
                <w:ilvl w:val="0"/>
                <w:numId w:val="33"/>
              </w:numPr>
              <w:overflowPunct/>
              <w:autoSpaceDE/>
              <w:autoSpaceDN/>
              <w:adjustRightInd/>
              <w:spacing w:after="0"/>
              <w:textAlignment w:val="auto"/>
              <w:rPr>
                <w:rFonts w:ascii="Arial" w:hAnsi="Arial" w:cs="Arial"/>
                <w:lang w:eastAsia="x-none"/>
              </w:rPr>
            </w:pPr>
            <w:r w:rsidRPr="00796DC9">
              <w:rPr>
                <w:rFonts w:ascii="Arial" w:hAnsi="Arial" w:cs="Arial"/>
                <w:lang w:eastAsia="x-none"/>
              </w:rPr>
              <w:t>(</w:t>
            </w:r>
            <w:r w:rsidRPr="00796DC9">
              <w:rPr>
                <w:rFonts w:ascii="Arial" w:hAnsi="Arial" w:cs="Arial"/>
                <w:highlight w:val="darkYellow"/>
                <w:lang w:eastAsia="x-none"/>
              </w:rPr>
              <w:t>Working Assumption</w:t>
            </w:r>
            <w:r w:rsidRPr="00796DC9">
              <w:rPr>
                <w:rFonts w:ascii="Arial" w:hAnsi="Arial" w:cs="Arial"/>
                <w:lang w:eastAsia="x-none"/>
              </w:rPr>
              <w:t>) For each UE, the periodicity of LO is the same as its iDRX cycle.</w:t>
            </w:r>
          </w:p>
          <w:p w14:paraId="575A2EF8" w14:textId="77777777" w:rsidR="004C4B34" w:rsidRPr="00796DC9" w:rsidRDefault="004C4B34" w:rsidP="004C4B34">
            <w:pPr>
              <w:numPr>
                <w:ilvl w:val="0"/>
                <w:numId w:val="33"/>
              </w:numPr>
              <w:overflowPunct/>
              <w:autoSpaceDE/>
              <w:autoSpaceDN/>
              <w:adjustRightInd/>
              <w:spacing w:after="0"/>
              <w:textAlignment w:val="auto"/>
              <w:rPr>
                <w:rFonts w:ascii="Arial" w:hAnsi="Arial" w:cs="Arial"/>
                <w:lang w:eastAsia="x-none"/>
              </w:rPr>
            </w:pPr>
            <w:r w:rsidRPr="00796DC9">
              <w:rPr>
                <w:rFonts w:ascii="Arial" w:hAnsi="Arial" w:cs="Arial"/>
                <w:lang w:eastAsia="x-none"/>
              </w:rPr>
              <w:t>If a UE receives a wake-up indication in a LP-WUS, consider the following alternatives.</w:t>
            </w:r>
          </w:p>
          <w:p w14:paraId="39C8BC2E" w14:textId="77777777" w:rsidR="004C4B34" w:rsidRPr="00796DC9" w:rsidRDefault="004C4B34" w:rsidP="004C4B34">
            <w:pPr>
              <w:numPr>
                <w:ilvl w:val="1"/>
                <w:numId w:val="33"/>
              </w:numPr>
              <w:overflowPunct/>
              <w:autoSpaceDE/>
              <w:autoSpaceDN/>
              <w:adjustRightInd/>
              <w:spacing w:after="0"/>
              <w:textAlignment w:val="auto"/>
              <w:rPr>
                <w:rFonts w:ascii="Arial" w:hAnsi="Arial" w:cs="Arial"/>
                <w:lang w:eastAsia="x-none"/>
              </w:rPr>
            </w:pPr>
            <w:r w:rsidRPr="00796DC9">
              <w:rPr>
                <w:rFonts w:ascii="Arial" w:hAnsi="Arial" w:cs="Arial"/>
                <w:lang w:eastAsia="x-none"/>
              </w:rPr>
              <w:t>Alt 1: it monitors the PO associated with the offset.</w:t>
            </w:r>
          </w:p>
          <w:p w14:paraId="64E8139D" w14:textId="77777777" w:rsidR="004C4B34" w:rsidRPr="00796DC9" w:rsidRDefault="004C4B34" w:rsidP="004C4B34">
            <w:pPr>
              <w:numPr>
                <w:ilvl w:val="1"/>
                <w:numId w:val="33"/>
              </w:numPr>
              <w:overflowPunct/>
              <w:autoSpaceDE/>
              <w:autoSpaceDN/>
              <w:adjustRightInd/>
              <w:spacing w:after="0"/>
              <w:textAlignment w:val="auto"/>
              <w:rPr>
                <w:rFonts w:ascii="Arial" w:hAnsi="Arial" w:cs="Arial"/>
                <w:lang w:eastAsia="x-none"/>
              </w:rPr>
            </w:pPr>
            <w:r w:rsidRPr="00796DC9">
              <w:rPr>
                <w:rFonts w:ascii="Arial" w:hAnsi="Arial" w:cs="Arial"/>
                <w:lang w:eastAsia="x-none"/>
              </w:rPr>
              <w:t>Alt 2: it monitors the first PO after its reported wake-up delay.</w:t>
            </w:r>
          </w:p>
          <w:p w14:paraId="3645653F" w14:textId="77777777" w:rsidR="004C4B34" w:rsidRPr="00796DC9" w:rsidRDefault="004C4B34" w:rsidP="004C4B34">
            <w:pPr>
              <w:numPr>
                <w:ilvl w:val="1"/>
                <w:numId w:val="33"/>
              </w:numPr>
              <w:overflowPunct/>
              <w:autoSpaceDE/>
              <w:autoSpaceDN/>
              <w:adjustRightInd/>
              <w:spacing w:after="0"/>
              <w:textAlignment w:val="auto"/>
              <w:rPr>
                <w:rFonts w:ascii="Arial" w:hAnsi="Arial" w:cs="Arial"/>
                <w:lang w:eastAsia="x-none"/>
              </w:rPr>
            </w:pPr>
            <w:r w:rsidRPr="00796DC9">
              <w:rPr>
                <w:rFonts w:ascii="Arial" w:hAnsi="Arial" w:cs="Arial"/>
                <w:lang w:eastAsia="x-none"/>
              </w:rPr>
              <w:t>Other alternatives are not precluded.</w:t>
            </w:r>
          </w:p>
          <w:p w14:paraId="1F49FB5A" w14:textId="77777777" w:rsidR="004C4B34" w:rsidRPr="00796DC9" w:rsidRDefault="004C4B34" w:rsidP="004C4B34">
            <w:pPr>
              <w:rPr>
                <w:rFonts w:ascii="Arial" w:hAnsi="Arial" w:cs="Arial"/>
              </w:rPr>
            </w:pPr>
            <w:r w:rsidRPr="00796DC9">
              <w:rPr>
                <w:rFonts w:ascii="Arial" w:hAnsi="Arial" w:cs="Arial"/>
              </w:rPr>
              <w:t>Note: The PO mentioned above refers to legacy PO configured for the UE.</w:t>
            </w:r>
          </w:p>
          <w:p w14:paraId="122349AC" w14:textId="77777777" w:rsidR="004C4B34" w:rsidRPr="00796DC9" w:rsidRDefault="004C4B34" w:rsidP="004C4B34">
            <w:pPr>
              <w:rPr>
                <w:rFonts w:ascii="Arial" w:hAnsi="Arial" w:cs="Arial"/>
                <w:lang w:eastAsia="x-none"/>
              </w:rPr>
            </w:pPr>
            <w:r w:rsidRPr="00796DC9">
              <w:rPr>
                <w:rFonts w:ascii="Arial" w:hAnsi="Arial" w:cs="Arial"/>
                <w:highlight w:val="green"/>
                <w:lang w:eastAsia="x-none"/>
              </w:rPr>
              <w:t>Agreement</w:t>
            </w:r>
          </w:p>
          <w:p w14:paraId="6ECDFCA3" w14:textId="77777777" w:rsidR="004C4B34" w:rsidRPr="00796DC9" w:rsidRDefault="004C4B34" w:rsidP="004C4B34">
            <w:pPr>
              <w:rPr>
                <w:rFonts w:ascii="Arial" w:eastAsia="DengXian" w:hAnsi="Arial" w:cs="Arial"/>
                <w:lang w:eastAsia="zh-CN" w:bidi="ar"/>
              </w:rPr>
            </w:pPr>
            <w:r w:rsidRPr="00796DC9">
              <w:rPr>
                <w:rFonts w:ascii="Arial" w:eastAsia="DengXian" w:hAnsi="Arial" w:cs="Arial"/>
                <w:lang w:eastAsia="zh-CN" w:bidi="ar"/>
              </w:rPr>
              <w:t>Send an LS to RAN2 and RAN4 to convey the following</w:t>
            </w:r>
          </w:p>
          <w:p w14:paraId="6F61D90C" w14:textId="77777777" w:rsidR="004C4B34" w:rsidRPr="00796DC9" w:rsidRDefault="004C4B34" w:rsidP="004C4B34">
            <w:pPr>
              <w:rPr>
                <w:rFonts w:ascii="Arial" w:hAnsi="Arial" w:cs="Arial"/>
                <w:szCs w:val="14"/>
              </w:rPr>
            </w:pPr>
            <w:r w:rsidRPr="00796DC9">
              <w:rPr>
                <w:rFonts w:ascii="Arial" w:hAnsi="Arial" w:cs="Arial"/>
                <w:szCs w:val="14"/>
              </w:rPr>
              <w:t>In RAN1, the common understanding is that UE may not support LP-WUS reception on all the bands supported by the UE. Request RAN2 and RAN4 to check if there is any issue and specification support needed for IDLE/INACTIVE UEs.</w:t>
            </w:r>
          </w:p>
          <w:p w14:paraId="7D50B10D" w14:textId="77777777" w:rsidR="004C4B34" w:rsidRPr="00796DC9" w:rsidRDefault="004C4B34" w:rsidP="004C4B34">
            <w:pPr>
              <w:rPr>
                <w:rFonts w:ascii="Arial" w:eastAsia="DengXian" w:hAnsi="Arial" w:cs="Arial"/>
                <w:b/>
                <w:bCs/>
                <w:lang w:eastAsia="zh-CN" w:bidi="ar"/>
              </w:rPr>
            </w:pPr>
            <w:r w:rsidRPr="00796DC9">
              <w:rPr>
                <w:rFonts w:ascii="Arial" w:eastAsia="DengXian" w:hAnsi="Arial" w:cs="Arial"/>
                <w:b/>
                <w:bCs/>
                <w:lang w:eastAsia="zh-CN" w:bidi="ar"/>
              </w:rPr>
              <w:t>Conclusion</w:t>
            </w:r>
          </w:p>
          <w:p w14:paraId="4AC3DBD2" w14:textId="09CB274A" w:rsidR="004C4B34" w:rsidRPr="00796DC9" w:rsidRDefault="004C4B34" w:rsidP="004C4B34">
            <w:pPr>
              <w:rPr>
                <w:rFonts w:ascii="Arial" w:eastAsia="DengXian" w:hAnsi="Arial" w:cs="Arial"/>
                <w:lang w:eastAsia="zh-CN" w:bidi="ar"/>
              </w:rPr>
            </w:pPr>
            <w:r w:rsidRPr="00796DC9">
              <w:rPr>
                <w:rFonts w:ascii="Arial" w:eastAsia="DengXian" w:hAnsi="Arial" w:cs="Arial"/>
                <w:lang w:eastAsia="zh-CN" w:bidi="ar"/>
              </w:rPr>
              <w:t>RAN1 will not initiate work on entry/exit conditions based on RRM measurement and RRM measurement offloading/relaxation conditions unless triggered by RAN2 and RAN4.</w:t>
            </w:r>
          </w:p>
        </w:tc>
      </w:tr>
    </w:tbl>
    <w:p w14:paraId="29630624" w14:textId="56EF5816" w:rsidR="004C4B34" w:rsidRPr="00796DC9" w:rsidRDefault="004C4B34" w:rsidP="001C1B5D">
      <w:pPr>
        <w:spacing w:before="240" w:line="276" w:lineRule="auto"/>
        <w:jc w:val="both"/>
        <w:rPr>
          <w:rFonts w:ascii="Arial" w:eastAsiaTheme="minorEastAsia" w:hAnsi="Arial" w:cs="Arial"/>
          <w:lang w:eastAsia="ko-KR"/>
        </w:rPr>
      </w:pPr>
    </w:p>
    <w:p w14:paraId="7ED52BC1" w14:textId="587FCC93" w:rsidR="007C0A52" w:rsidRPr="00796DC9" w:rsidRDefault="00213E40" w:rsidP="001C1B5D">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 xml:space="preserve">In this contribution, we would like to discuss the detailed </w:t>
      </w:r>
      <w:r w:rsidR="00580477" w:rsidRPr="00796DC9">
        <w:rPr>
          <w:rFonts w:ascii="Arial" w:eastAsiaTheme="minorEastAsia" w:hAnsi="Arial" w:cs="Arial"/>
          <w:lang w:eastAsia="ko-KR"/>
        </w:rPr>
        <w:t xml:space="preserve">procedures and configurations </w:t>
      </w:r>
      <w:r w:rsidRPr="00796DC9">
        <w:rPr>
          <w:rFonts w:ascii="Arial" w:eastAsiaTheme="minorEastAsia" w:hAnsi="Arial" w:cs="Arial"/>
          <w:lang w:eastAsia="ko-KR"/>
        </w:rPr>
        <w:t xml:space="preserve">to support LP-WUS in RRC </w:t>
      </w:r>
      <w:r w:rsidR="008E36E3" w:rsidRPr="00796DC9">
        <w:rPr>
          <w:rFonts w:ascii="Arial" w:eastAsiaTheme="minorEastAsia" w:hAnsi="Arial" w:cs="Arial"/>
          <w:lang w:eastAsia="ko-KR"/>
        </w:rPr>
        <w:t xml:space="preserve">IDLE/INACTIVE </w:t>
      </w:r>
      <w:r w:rsidRPr="00796DC9">
        <w:rPr>
          <w:rFonts w:ascii="Arial" w:eastAsiaTheme="minorEastAsia" w:hAnsi="Arial" w:cs="Arial"/>
          <w:lang w:eastAsia="ko-KR"/>
        </w:rPr>
        <w:t>mode.</w:t>
      </w:r>
    </w:p>
    <w:p w14:paraId="48E10426" w14:textId="42CBA24B" w:rsidR="002559DF" w:rsidRPr="00796DC9" w:rsidRDefault="00D97076" w:rsidP="001C1B5D">
      <w:pPr>
        <w:pStyle w:val="1"/>
        <w:tabs>
          <w:tab w:val="left" w:pos="2835"/>
        </w:tabs>
        <w:spacing w:line="276" w:lineRule="auto"/>
        <w:rPr>
          <w:rFonts w:cs="Arial"/>
          <w:b/>
          <w:sz w:val="32"/>
        </w:rPr>
      </w:pPr>
      <w:r w:rsidRPr="00796DC9">
        <w:rPr>
          <w:rFonts w:cs="Arial"/>
          <w:b/>
          <w:sz w:val="32"/>
        </w:rPr>
        <w:lastRenderedPageBreak/>
        <w:t>Discussion</w:t>
      </w:r>
    </w:p>
    <w:p w14:paraId="3FCB9133" w14:textId="704F1C81" w:rsidR="00F415D4" w:rsidRPr="00796DC9" w:rsidRDefault="00F415D4" w:rsidP="004007F2">
      <w:pPr>
        <w:spacing w:line="276" w:lineRule="auto"/>
        <w:jc w:val="both"/>
        <w:rPr>
          <w:rFonts w:ascii="Arial" w:hAnsi="Arial" w:cs="Arial"/>
          <w:lang w:val="en-US"/>
        </w:rPr>
      </w:pPr>
      <w:r w:rsidRPr="00796DC9">
        <w:rPr>
          <w:rFonts w:ascii="Arial" w:hAnsi="Arial" w:cs="Arial"/>
          <w:lang w:val="en-US"/>
        </w:rPr>
        <w:t>Based on the findings from the LP-WUS/WUR study conducted during the Study Item (SI) phase in Release 18, it has been proposed that LP-WUS/WUR should be implemented as a power saving mechanism specifically designed for RRC_IDLE and RRC_INACTIVE mode devices. Furthermore, the concept of an "ultra-deep sleep state" has emerged as a potential power saving strategy for both RRC_IDLE and RRC_INACTIVE modes. By leveraging LP-WUS/WUR, a user equipment's (UE) Main Receiver</w:t>
      </w:r>
      <w:r w:rsidR="001D77C4" w:rsidRPr="00796DC9">
        <w:rPr>
          <w:rFonts w:ascii="Arial" w:hAnsi="Arial" w:cs="Arial"/>
          <w:lang w:val="en-US"/>
        </w:rPr>
        <w:t xml:space="preserve"> (MR) can effectively transit</w:t>
      </w:r>
      <w:r w:rsidRPr="00796DC9">
        <w:rPr>
          <w:rFonts w:ascii="Arial" w:hAnsi="Arial" w:cs="Arial"/>
          <w:lang w:val="en-US"/>
        </w:rPr>
        <w:t xml:space="preserve"> into an ultra-deep sleep state, thereby achieving significant power savings. While in this ultra-deep sleep state, the UE can use its LP-WUS/WUR functionality to continuously monitor network signaling activities, waking up the MR when necessary.</w:t>
      </w:r>
    </w:p>
    <w:p w14:paraId="4404E673" w14:textId="77777777" w:rsidR="00676125" w:rsidRPr="00796DC9" w:rsidRDefault="00676125" w:rsidP="00676125">
      <w:pPr>
        <w:pStyle w:val="3"/>
        <w:numPr>
          <w:ilvl w:val="0"/>
          <w:numId w:val="0"/>
        </w:numPr>
        <w:spacing w:line="276" w:lineRule="auto"/>
        <w:ind w:left="720" w:hanging="720"/>
        <w:rPr>
          <w:rFonts w:cs="Arial"/>
          <w:sz w:val="22"/>
          <w:u w:val="single"/>
          <w:lang w:eastAsia="ko-KR"/>
        </w:rPr>
      </w:pPr>
      <w:r w:rsidRPr="00796DC9">
        <w:rPr>
          <w:rFonts w:cs="Arial"/>
          <w:sz w:val="22"/>
          <w:u w:val="single"/>
          <w:lang w:eastAsia="ko-KR"/>
        </w:rPr>
        <w:t>Configuration</w:t>
      </w:r>
    </w:p>
    <w:p w14:paraId="0B099635" w14:textId="22789E76" w:rsidR="00676125" w:rsidRPr="00796DC9" w:rsidRDefault="00676125" w:rsidP="00676125">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 xml:space="preserve">The UE needs to recognize the resource on which the LP-WUS will be transmitted, regardless of whether continuous or duty cycle-based LP-WUS monitoring is used. It is essential that both the UE and gNB have a mutual understanding of this resource, and therefore, it should be communicated from the network to the UE. </w:t>
      </w:r>
    </w:p>
    <w:p w14:paraId="4B0AA754" w14:textId="2FFFE1EB" w:rsidR="00D64EB6" w:rsidRPr="00796DC9" w:rsidRDefault="00D64EB6" w:rsidP="00D64EB6">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 xml:space="preserve">For such configuration, RAN2 agreed to utilize a system information as the container. Considering a cell-specific </w:t>
      </w:r>
      <w:r w:rsidR="001B75C1" w:rsidRPr="00796DC9">
        <w:rPr>
          <w:rFonts w:ascii="Arial" w:eastAsiaTheme="minorEastAsia" w:hAnsi="Arial" w:cs="Arial"/>
          <w:lang w:eastAsia="ko-KR"/>
        </w:rPr>
        <w:t>monitoring occasion (</w:t>
      </w:r>
      <w:r w:rsidRPr="00796DC9">
        <w:rPr>
          <w:rFonts w:ascii="Arial" w:eastAsiaTheme="minorEastAsia" w:hAnsi="Arial" w:cs="Arial"/>
          <w:lang w:eastAsia="ko-KR"/>
        </w:rPr>
        <w:t>MO</w:t>
      </w:r>
      <w:r w:rsidR="001B75C1" w:rsidRPr="00796DC9">
        <w:rPr>
          <w:rFonts w:ascii="Arial" w:eastAsiaTheme="minorEastAsia" w:hAnsi="Arial" w:cs="Arial"/>
          <w:lang w:eastAsia="ko-KR"/>
        </w:rPr>
        <w:t>)</w:t>
      </w:r>
      <w:r w:rsidRPr="00796DC9">
        <w:rPr>
          <w:rFonts w:ascii="Arial" w:eastAsiaTheme="minorEastAsia" w:hAnsi="Arial" w:cs="Arial"/>
          <w:lang w:eastAsia="ko-KR"/>
        </w:rPr>
        <w:t xml:space="preserve">, which closely resembles a PRACH configuration, we may regard SIB1 as a potential candidate for signaling </w:t>
      </w:r>
      <w:r w:rsidR="001B75C1" w:rsidRPr="00796DC9">
        <w:rPr>
          <w:rFonts w:ascii="Arial" w:eastAsiaTheme="minorEastAsia" w:hAnsi="Arial" w:cs="Arial"/>
          <w:lang w:eastAsia="ko-KR"/>
        </w:rPr>
        <w:t>LPWUS occasions (</w:t>
      </w:r>
      <w:r w:rsidRPr="00796DC9">
        <w:rPr>
          <w:rFonts w:ascii="Arial" w:eastAsiaTheme="minorEastAsia" w:hAnsi="Arial" w:cs="Arial"/>
          <w:lang w:eastAsia="ko-KR"/>
        </w:rPr>
        <w:t>L</w:t>
      </w:r>
      <w:r w:rsidR="001B75C1" w:rsidRPr="00796DC9">
        <w:rPr>
          <w:rFonts w:ascii="Arial" w:eastAsiaTheme="minorEastAsia" w:hAnsi="Arial" w:cs="Arial"/>
          <w:lang w:eastAsia="ko-KR"/>
        </w:rPr>
        <w:t>o</w:t>
      </w:r>
      <w:r w:rsidRPr="00796DC9">
        <w:rPr>
          <w:rFonts w:ascii="Arial" w:eastAsiaTheme="minorEastAsia" w:hAnsi="Arial" w:cs="Arial"/>
          <w:lang w:eastAsia="ko-KR"/>
        </w:rPr>
        <w:t>s</w:t>
      </w:r>
      <w:r w:rsidR="001B75C1" w:rsidRPr="00796DC9">
        <w:rPr>
          <w:rFonts w:ascii="Arial" w:eastAsiaTheme="minorEastAsia" w:hAnsi="Arial" w:cs="Arial"/>
          <w:lang w:eastAsia="ko-KR"/>
        </w:rPr>
        <w:t>)</w:t>
      </w:r>
      <w:r w:rsidRPr="00796DC9">
        <w:rPr>
          <w:rFonts w:ascii="Arial" w:eastAsiaTheme="minorEastAsia" w:hAnsi="Arial" w:cs="Arial"/>
          <w:lang w:eastAsia="ko-KR"/>
        </w:rPr>
        <w:t>, as illustrated in Figure 1. It should be noted that SIB1 will be delivered through MR, whereas LP-WUS will be transmitted through LP-WUR.</w:t>
      </w:r>
    </w:p>
    <w:p w14:paraId="72C22A90" w14:textId="77777777" w:rsidR="00D64EB6" w:rsidRPr="00796DC9" w:rsidRDefault="00D64EB6" w:rsidP="00D64EB6">
      <w:pPr>
        <w:keepNext/>
        <w:spacing w:before="240" w:line="276" w:lineRule="auto"/>
        <w:jc w:val="center"/>
        <w:rPr>
          <w:rFonts w:ascii="Arial" w:hAnsi="Arial" w:cs="Arial"/>
        </w:rPr>
      </w:pPr>
      <w:r w:rsidRPr="00796DC9">
        <w:rPr>
          <w:rFonts w:ascii="Arial" w:hAnsi="Arial" w:cs="Arial"/>
        </w:rPr>
        <w:object w:dxaOrig="8436" w:dyaOrig="4357" w14:anchorId="05453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63.3pt" o:ole="">
            <v:imagedata r:id="rId8" o:title=""/>
          </v:shape>
          <o:OLEObject Type="Embed" ProgID="Visio.Drawing.15" ShapeID="_x0000_i1025" DrawAspect="Content" ObjectID="_1789541459" r:id="rId9"/>
        </w:object>
      </w:r>
    </w:p>
    <w:p w14:paraId="1DE7C97B" w14:textId="77777777" w:rsidR="00D64EB6" w:rsidRPr="00796DC9" w:rsidRDefault="00D64EB6" w:rsidP="00D64EB6">
      <w:pPr>
        <w:pStyle w:val="ae"/>
        <w:spacing w:line="276" w:lineRule="auto"/>
        <w:jc w:val="center"/>
        <w:rPr>
          <w:rFonts w:ascii="Arial" w:eastAsiaTheme="minorEastAsia" w:hAnsi="Arial" w:cs="Arial"/>
          <w:bCs w:val="0"/>
          <w:lang w:val="en-US" w:eastAsia="ko-KR"/>
        </w:rPr>
      </w:pPr>
      <w:r w:rsidRPr="00796DC9">
        <w:rPr>
          <w:rFonts w:ascii="Arial" w:hAnsi="Arial" w:cs="Arial"/>
        </w:rPr>
        <w:t xml:space="preserve">Figure </w:t>
      </w:r>
      <w:r w:rsidRPr="00796DC9">
        <w:rPr>
          <w:rFonts w:ascii="Arial" w:hAnsi="Arial" w:cs="Arial"/>
        </w:rPr>
        <w:fldChar w:fldCharType="begin"/>
      </w:r>
      <w:r w:rsidRPr="00796DC9">
        <w:rPr>
          <w:rFonts w:ascii="Arial" w:hAnsi="Arial" w:cs="Arial"/>
        </w:rPr>
        <w:instrText xml:space="preserve"> SEQ Figure \* ARABIC </w:instrText>
      </w:r>
      <w:r w:rsidRPr="00796DC9">
        <w:rPr>
          <w:rFonts w:ascii="Arial" w:hAnsi="Arial" w:cs="Arial"/>
        </w:rPr>
        <w:fldChar w:fldCharType="separate"/>
      </w:r>
      <w:r w:rsidRPr="00796DC9">
        <w:rPr>
          <w:rFonts w:ascii="Arial" w:hAnsi="Arial" w:cs="Arial"/>
          <w:noProof/>
        </w:rPr>
        <w:t>1</w:t>
      </w:r>
      <w:r w:rsidRPr="00796DC9">
        <w:rPr>
          <w:rFonts w:ascii="Arial" w:hAnsi="Arial" w:cs="Arial"/>
        </w:rPr>
        <w:fldChar w:fldCharType="end"/>
      </w:r>
      <w:r w:rsidRPr="00796DC9">
        <w:rPr>
          <w:rFonts w:ascii="Arial" w:eastAsiaTheme="minorEastAsia" w:hAnsi="Arial" w:cs="Arial"/>
          <w:bCs w:val="0"/>
          <w:lang w:val="en-US" w:eastAsia="ko-KR"/>
        </w:rPr>
        <w:t xml:space="preserve"> LO configuration and LP-WUS monitoring</w:t>
      </w:r>
    </w:p>
    <w:p w14:paraId="60292E33" w14:textId="77777777" w:rsidR="00D64EB6" w:rsidRPr="00796DC9" w:rsidRDefault="00D64EB6" w:rsidP="00D64EB6">
      <w:pPr>
        <w:overflowPunct/>
        <w:autoSpaceDE/>
        <w:autoSpaceDN/>
        <w:adjustRightInd/>
        <w:spacing w:line="276" w:lineRule="auto"/>
        <w:jc w:val="both"/>
        <w:textAlignment w:val="auto"/>
        <w:rPr>
          <w:rFonts w:ascii="Arial" w:eastAsiaTheme="minorEastAsia" w:hAnsi="Arial" w:cs="Arial"/>
          <w:b/>
          <w:lang w:val="en-US" w:eastAsia="ko-KR"/>
        </w:rPr>
      </w:pPr>
    </w:p>
    <w:p w14:paraId="26DE5569" w14:textId="0383C894" w:rsidR="00D64EB6" w:rsidRPr="00796DC9" w:rsidRDefault="00D64EB6" w:rsidP="00D64EB6">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And we propose RAN2 to discuss and determine the configuration of LP-WUS occasions</w:t>
      </w:r>
      <w:r w:rsidR="00C57852" w:rsidRPr="00796DC9">
        <w:rPr>
          <w:rFonts w:ascii="Arial" w:eastAsiaTheme="minorEastAsia" w:hAnsi="Arial" w:cs="Arial"/>
          <w:lang w:eastAsia="ko-KR"/>
        </w:rPr>
        <w:t>, as in SIB1</w:t>
      </w:r>
      <w:r w:rsidRPr="00796DC9">
        <w:rPr>
          <w:rFonts w:ascii="Arial" w:eastAsiaTheme="minorEastAsia" w:hAnsi="Arial" w:cs="Arial"/>
          <w:lang w:eastAsia="ko-KR"/>
        </w:rPr>
        <w:t xml:space="preserve">. </w:t>
      </w:r>
    </w:p>
    <w:p w14:paraId="3A7F72CA" w14:textId="43BB9949" w:rsidR="00D64EB6" w:rsidRPr="00796DC9" w:rsidRDefault="00D64EB6" w:rsidP="00D64EB6">
      <w:pPr>
        <w:overflowPunct/>
        <w:autoSpaceDE/>
        <w:autoSpaceDN/>
        <w:adjustRightInd/>
        <w:spacing w:line="276" w:lineRule="auto"/>
        <w:jc w:val="both"/>
        <w:textAlignment w:val="auto"/>
        <w:rPr>
          <w:rFonts w:ascii="Arial" w:eastAsiaTheme="minorEastAsia" w:hAnsi="Arial" w:cs="Arial"/>
          <w:b/>
          <w:lang w:val="en-US" w:eastAsia="ko-KR"/>
        </w:rPr>
      </w:pPr>
      <w:r w:rsidRPr="00796DC9">
        <w:rPr>
          <w:rFonts w:ascii="Arial" w:eastAsiaTheme="minorEastAsia" w:hAnsi="Arial" w:cs="Arial"/>
          <w:b/>
          <w:lang w:val="en-US" w:eastAsia="ko-KR"/>
        </w:rPr>
        <w:t xml:space="preserve">Proposal </w:t>
      </w:r>
      <w:r w:rsidR="003614CC" w:rsidRPr="00796DC9">
        <w:rPr>
          <w:rFonts w:ascii="Arial" w:eastAsiaTheme="minorEastAsia" w:hAnsi="Arial" w:cs="Arial"/>
          <w:b/>
          <w:lang w:val="en-US" w:eastAsia="ko-KR"/>
        </w:rPr>
        <w:t xml:space="preserve">1. </w:t>
      </w:r>
      <w:r w:rsidR="00ED4ACD" w:rsidRPr="00796DC9">
        <w:rPr>
          <w:rFonts w:ascii="Arial" w:eastAsiaTheme="minorEastAsia" w:hAnsi="Arial" w:cs="Arial"/>
          <w:b/>
          <w:lang w:val="en-US" w:eastAsia="ko-KR"/>
        </w:rPr>
        <w:t>The LP-WUS related configuration for IDLE/INACTIVE state is p</w:t>
      </w:r>
      <w:r w:rsidR="003614CC" w:rsidRPr="00796DC9">
        <w:rPr>
          <w:rFonts w:ascii="Arial" w:eastAsiaTheme="minorEastAsia" w:hAnsi="Arial" w:cs="Arial"/>
          <w:b/>
          <w:lang w:val="en-US" w:eastAsia="ko-KR"/>
        </w:rPr>
        <w:t>rovided via</w:t>
      </w:r>
      <w:r w:rsidR="00FB5D30" w:rsidRPr="00796DC9">
        <w:rPr>
          <w:rFonts w:ascii="Arial" w:eastAsiaTheme="minorEastAsia" w:hAnsi="Arial" w:cs="Arial"/>
          <w:b/>
          <w:lang w:val="en-US" w:eastAsia="ko-KR"/>
        </w:rPr>
        <w:t xml:space="preserve"> </w:t>
      </w:r>
      <w:r w:rsidRPr="00796DC9">
        <w:rPr>
          <w:rFonts w:ascii="Arial" w:eastAsiaTheme="minorEastAsia" w:hAnsi="Arial" w:cs="Arial"/>
          <w:b/>
          <w:lang w:val="en-US" w:eastAsia="ko-KR"/>
        </w:rPr>
        <w:t>SIB1.</w:t>
      </w:r>
    </w:p>
    <w:p w14:paraId="594CE1A6" w14:textId="7579709F" w:rsidR="00D56B96" w:rsidRPr="00796DC9" w:rsidRDefault="00D56B96" w:rsidP="00D64EB6">
      <w:pPr>
        <w:overflowPunct/>
        <w:autoSpaceDE/>
        <w:autoSpaceDN/>
        <w:adjustRightInd/>
        <w:spacing w:line="276" w:lineRule="auto"/>
        <w:jc w:val="both"/>
        <w:textAlignment w:val="auto"/>
        <w:rPr>
          <w:rFonts w:ascii="Arial" w:eastAsiaTheme="minorEastAsia" w:hAnsi="Arial" w:cs="Arial"/>
          <w:b/>
          <w:lang w:val="en-US" w:eastAsia="ko-KR"/>
        </w:rPr>
      </w:pPr>
    </w:p>
    <w:p w14:paraId="62D66D83" w14:textId="295B8CD6" w:rsidR="00D56B96" w:rsidRPr="00796DC9" w:rsidRDefault="00D56B96" w:rsidP="00D56B96">
      <w:pPr>
        <w:overflowPunct/>
        <w:autoSpaceDE/>
        <w:autoSpaceDN/>
        <w:adjustRightInd/>
        <w:spacing w:line="276" w:lineRule="auto"/>
        <w:jc w:val="both"/>
        <w:textAlignment w:val="auto"/>
        <w:rPr>
          <w:rFonts w:ascii="Arial" w:eastAsiaTheme="minorEastAsia" w:hAnsi="Arial" w:cs="Arial"/>
          <w:lang w:eastAsia="ko-KR"/>
        </w:rPr>
      </w:pPr>
      <w:r w:rsidRPr="00796DC9">
        <w:rPr>
          <w:rFonts w:ascii="Arial" w:eastAsiaTheme="minorEastAsia" w:hAnsi="Arial" w:cs="Arial"/>
          <w:lang w:eastAsia="ko-KR"/>
        </w:rPr>
        <w:t>In line with the previous</w:t>
      </w:r>
      <w:r w:rsidR="00401977" w:rsidRPr="00796DC9">
        <w:rPr>
          <w:rFonts w:ascii="Arial" w:eastAsiaTheme="minorEastAsia" w:hAnsi="Arial" w:cs="Arial"/>
          <w:lang w:eastAsia="ko-KR"/>
        </w:rPr>
        <w:t xml:space="preserve"> RAN1</w:t>
      </w:r>
      <w:r w:rsidRPr="00796DC9">
        <w:rPr>
          <w:rFonts w:ascii="Arial" w:eastAsiaTheme="minorEastAsia" w:hAnsi="Arial" w:cs="Arial"/>
          <w:lang w:eastAsia="ko-KR"/>
        </w:rPr>
        <w:t xml:space="preserve"> agreement, 'The entry/exit thresholds can be individually set for various types of LR'</w:t>
      </w:r>
      <w:r w:rsidR="00401977" w:rsidRPr="00796DC9">
        <w:rPr>
          <w:rFonts w:ascii="Arial" w:eastAsiaTheme="minorEastAsia" w:hAnsi="Arial" w:cs="Arial"/>
          <w:lang w:eastAsia="ko-KR"/>
        </w:rPr>
        <w:t>, and RAN2 agreement, ‘Separate entry/exit thresholds can be configured for OFDM-based and OOK-based WUR if a cell supports both types of LRs. Signalling details are FFS’</w:t>
      </w:r>
      <w:r w:rsidRPr="00796DC9">
        <w:rPr>
          <w:rFonts w:ascii="Arial" w:eastAsiaTheme="minorEastAsia" w:hAnsi="Arial" w:cs="Arial"/>
          <w:lang w:eastAsia="ko-KR"/>
        </w:rPr>
        <w:t xml:space="preserve">. As such, for UEs in Idle or Inactive mode, cells utilizing LP-WUS might necessitate separate configuration of entry and </w:t>
      </w:r>
      <w:r w:rsidRPr="00796DC9">
        <w:rPr>
          <w:rFonts w:ascii="Arial" w:eastAsiaTheme="minorEastAsia" w:hAnsi="Arial" w:cs="Arial"/>
          <w:lang w:eastAsia="ko-KR"/>
        </w:rPr>
        <w:lastRenderedPageBreak/>
        <w:t>exit thresholds for each distinctive LR type. The sent entry and exit criteria must possess the ability to specify the associated LR.</w:t>
      </w:r>
    </w:p>
    <w:p w14:paraId="07CC6254" w14:textId="77777777" w:rsidR="00281BC6" w:rsidRPr="00796DC9" w:rsidRDefault="00281BC6" w:rsidP="00281BC6">
      <w:pPr>
        <w:overflowPunct/>
        <w:autoSpaceDE/>
        <w:autoSpaceDN/>
        <w:adjustRightInd/>
        <w:spacing w:line="276" w:lineRule="auto"/>
        <w:jc w:val="both"/>
        <w:textAlignment w:val="auto"/>
        <w:rPr>
          <w:rFonts w:ascii="Arial" w:eastAsiaTheme="minorEastAsia" w:hAnsi="Arial" w:cs="Arial"/>
          <w:b/>
          <w:lang w:val="en-US" w:eastAsia="ko-KR"/>
        </w:rPr>
      </w:pPr>
      <w:r w:rsidRPr="00796DC9">
        <w:rPr>
          <w:rFonts w:ascii="Arial" w:eastAsiaTheme="minorEastAsia" w:hAnsi="Arial" w:cs="Arial"/>
          <w:b/>
          <w:lang w:val="en-US" w:eastAsia="ko-KR"/>
        </w:rPr>
        <w:t>Proposal 2. The configuration signaling of LP-WUS entry/exit conditions should be capable of specifying the applicable LR type.</w:t>
      </w:r>
    </w:p>
    <w:p w14:paraId="3C069765" w14:textId="736B2A85" w:rsidR="00676125" w:rsidRPr="00796DC9" w:rsidRDefault="00676125" w:rsidP="004007F2">
      <w:pPr>
        <w:spacing w:line="276" w:lineRule="auto"/>
        <w:jc w:val="both"/>
        <w:rPr>
          <w:rFonts w:ascii="Arial" w:hAnsi="Arial" w:cs="Arial"/>
          <w:lang w:val="en-US"/>
        </w:rPr>
      </w:pPr>
    </w:p>
    <w:p w14:paraId="6C99CFBF" w14:textId="77777777" w:rsidR="000D595D" w:rsidRPr="00796DC9" w:rsidRDefault="000D595D" w:rsidP="000D595D">
      <w:pPr>
        <w:pStyle w:val="3"/>
        <w:numPr>
          <w:ilvl w:val="0"/>
          <w:numId w:val="0"/>
        </w:numPr>
        <w:spacing w:line="276" w:lineRule="auto"/>
        <w:ind w:left="720" w:hanging="720"/>
        <w:rPr>
          <w:rFonts w:cs="Arial"/>
          <w:sz w:val="22"/>
          <w:u w:val="single"/>
          <w:lang w:eastAsia="ko-KR"/>
        </w:rPr>
      </w:pPr>
      <w:r w:rsidRPr="00796DC9">
        <w:rPr>
          <w:rFonts w:cs="Arial"/>
          <w:sz w:val="22"/>
          <w:u w:val="single"/>
          <w:lang w:eastAsia="ko-KR"/>
        </w:rPr>
        <w:t xml:space="preserve">Entry/Exit condition </w:t>
      </w:r>
    </w:p>
    <w:p w14:paraId="7A2AA697" w14:textId="0DCFA4E3" w:rsidR="00D31E33" w:rsidRPr="00796DC9" w:rsidRDefault="00BE599B" w:rsidP="006D7FD7">
      <w:pPr>
        <w:jc w:val="both"/>
        <w:rPr>
          <w:rFonts w:ascii="Arial" w:eastAsiaTheme="minorEastAsia" w:hAnsi="Arial" w:cs="Arial"/>
          <w:lang w:val="en-US" w:eastAsia="ko-KR"/>
        </w:rPr>
      </w:pPr>
      <w:r w:rsidRPr="00796DC9">
        <w:rPr>
          <w:rFonts w:ascii="Arial" w:eastAsiaTheme="minorEastAsia" w:hAnsi="Arial" w:cs="Arial"/>
          <w:lang w:eastAsia="ko-KR"/>
        </w:rPr>
        <w:t xml:space="preserve">According to </w:t>
      </w:r>
      <w:r w:rsidR="006D7FD7" w:rsidRPr="00796DC9">
        <w:rPr>
          <w:rFonts w:ascii="Arial" w:eastAsiaTheme="minorEastAsia" w:hAnsi="Arial" w:cs="Arial"/>
          <w:lang w:eastAsia="ko-KR"/>
        </w:rPr>
        <w:t xml:space="preserve">the previous </w:t>
      </w:r>
      <w:r w:rsidRPr="00796DC9">
        <w:rPr>
          <w:rFonts w:ascii="Arial" w:eastAsiaTheme="minorEastAsia" w:hAnsi="Arial" w:cs="Arial"/>
          <w:lang w:eastAsia="ko-KR"/>
        </w:rPr>
        <w:t>RAN</w:t>
      </w:r>
      <w:r w:rsidR="006D7FD7" w:rsidRPr="00796DC9">
        <w:rPr>
          <w:rFonts w:ascii="Arial" w:eastAsiaTheme="minorEastAsia" w:hAnsi="Arial" w:cs="Arial"/>
          <w:lang w:eastAsia="ko-KR"/>
        </w:rPr>
        <w:t>2</w:t>
      </w:r>
      <w:r w:rsidRPr="00796DC9">
        <w:rPr>
          <w:rFonts w:ascii="Arial" w:eastAsiaTheme="minorEastAsia" w:hAnsi="Arial" w:cs="Arial"/>
          <w:lang w:eastAsia="ko-KR"/>
        </w:rPr>
        <w:t xml:space="preserve"> </w:t>
      </w:r>
      <w:r w:rsidR="006D7FD7" w:rsidRPr="00796DC9">
        <w:rPr>
          <w:rFonts w:ascii="Arial" w:eastAsiaTheme="minorEastAsia" w:hAnsi="Arial" w:cs="Arial"/>
          <w:lang w:eastAsia="ko-KR"/>
        </w:rPr>
        <w:t>discussion, now we have the</w:t>
      </w:r>
      <w:r w:rsidR="00D31E33" w:rsidRPr="00796DC9">
        <w:rPr>
          <w:rFonts w:ascii="Arial" w:eastAsiaTheme="minorEastAsia" w:hAnsi="Arial" w:cs="Arial"/>
          <w:lang w:val="en-US" w:eastAsia="ko-KR"/>
        </w:rPr>
        <w:t xml:space="preserve"> entry/exit condition(s) of LP-WUS monitoring configured in SIB</w:t>
      </w:r>
      <w:r w:rsidR="008A3AC2" w:rsidRPr="00796DC9">
        <w:rPr>
          <w:rFonts w:ascii="Arial" w:eastAsiaTheme="minorEastAsia" w:hAnsi="Arial" w:cs="Arial"/>
          <w:lang w:val="en-US" w:eastAsia="ko-KR"/>
        </w:rPr>
        <w:t xml:space="preserve"> (e.g., SIB1)</w:t>
      </w:r>
      <w:r w:rsidR="00D31E33" w:rsidRPr="00796DC9">
        <w:rPr>
          <w:rFonts w:ascii="Arial" w:eastAsiaTheme="minorEastAsia" w:hAnsi="Arial" w:cs="Arial"/>
          <w:lang w:val="en-US" w:eastAsia="ko-KR"/>
        </w:rPr>
        <w:t>.</w:t>
      </w:r>
      <w:r w:rsidR="00120911" w:rsidRPr="00796DC9">
        <w:rPr>
          <w:rFonts w:ascii="Arial" w:eastAsiaTheme="minorEastAsia" w:hAnsi="Arial" w:cs="Arial"/>
          <w:lang w:val="en-US" w:eastAsia="ko-KR"/>
        </w:rPr>
        <w:t xml:space="preserve"> </w:t>
      </w:r>
    </w:p>
    <w:p w14:paraId="5385841E" w14:textId="317F65B5" w:rsidR="00B04792" w:rsidRPr="00796DC9" w:rsidRDefault="00B04792" w:rsidP="00B04792">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For the exit requirement</w:t>
      </w:r>
      <w:r w:rsidR="008551B4" w:rsidRPr="00796DC9">
        <w:rPr>
          <w:rFonts w:ascii="Arial" w:eastAsiaTheme="minorEastAsia" w:hAnsi="Arial" w:cs="Arial"/>
          <w:lang w:eastAsia="ko-KR"/>
        </w:rPr>
        <w:t xml:space="preserve"> from </w:t>
      </w:r>
      <w:r w:rsidRPr="00796DC9">
        <w:rPr>
          <w:rFonts w:ascii="Arial" w:eastAsiaTheme="minorEastAsia" w:hAnsi="Arial" w:cs="Arial"/>
          <w:lang w:eastAsia="ko-KR"/>
        </w:rPr>
        <w:t xml:space="preserve">LP-WUS monitoring, in addition to the serving cell measurement result based on </w:t>
      </w:r>
      <w:r w:rsidR="008551B4" w:rsidRPr="00796DC9">
        <w:rPr>
          <w:rFonts w:ascii="Arial" w:eastAsiaTheme="minorEastAsia" w:hAnsi="Arial" w:cs="Arial"/>
          <w:lang w:eastAsia="ko-KR"/>
        </w:rPr>
        <w:t>LR,</w:t>
      </w:r>
      <w:r w:rsidRPr="00796DC9">
        <w:rPr>
          <w:rFonts w:ascii="Arial" w:eastAsiaTheme="minorEastAsia" w:hAnsi="Arial" w:cs="Arial"/>
          <w:lang w:eastAsia="ko-KR"/>
        </w:rPr>
        <w:t xml:space="preserve"> the </w:t>
      </w:r>
      <w:r w:rsidR="008551B4" w:rsidRPr="00796DC9">
        <w:rPr>
          <w:rFonts w:ascii="Arial" w:eastAsiaTheme="minorEastAsia" w:hAnsi="Arial" w:cs="Arial"/>
          <w:lang w:eastAsia="ko-KR"/>
        </w:rPr>
        <w:t>UE</w:t>
      </w:r>
      <w:r w:rsidRPr="00796DC9">
        <w:rPr>
          <w:rFonts w:ascii="Arial" w:eastAsiaTheme="minorEastAsia" w:hAnsi="Arial" w:cs="Arial"/>
          <w:lang w:eastAsia="ko-KR"/>
        </w:rPr>
        <w:t xml:space="preserve"> must terminate LP-WUS monitoring when either of the following conditions occur: </w:t>
      </w:r>
    </w:p>
    <w:p w14:paraId="442A5FB2" w14:textId="77777777" w:rsidR="00B04792" w:rsidRPr="00796DC9" w:rsidRDefault="00B04792" w:rsidP="00B04792">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 xml:space="preserve">    - Upon receiving an LP-WUS signal whose Subgroup ID matches that of the UE; or </w:t>
      </w:r>
    </w:p>
    <w:p w14:paraId="28A5FF9D" w14:textId="5481D0FF" w:rsidR="00B04792" w:rsidRPr="00796DC9" w:rsidRDefault="00B04792" w:rsidP="00B04792">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 xml:space="preserve">    - In the presence of </w:t>
      </w:r>
      <w:r w:rsidR="004C2845" w:rsidRPr="00796DC9">
        <w:rPr>
          <w:rFonts w:ascii="Arial" w:eastAsiaTheme="minorEastAsia" w:hAnsi="Arial" w:cs="Arial"/>
          <w:lang w:eastAsia="ko-KR"/>
        </w:rPr>
        <w:t>MO</w:t>
      </w:r>
      <w:r w:rsidRPr="00796DC9">
        <w:rPr>
          <w:rFonts w:ascii="Arial" w:eastAsiaTheme="minorEastAsia" w:hAnsi="Arial" w:cs="Arial"/>
          <w:lang w:eastAsia="ko-KR"/>
        </w:rPr>
        <w:t xml:space="preserve"> traffic.</w:t>
      </w:r>
    </w:p>
    <w:p w14:paraId="001C39D7" w14:textId="228EBD26" w:rsidR="00461279" w:rsidRPr="00796DC9" w:rsidRDefault="00B04792" w:rsidP="00B04792">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These conditions are necessary for exiting LP-WUS monitoring, although they might not necessarily belong to the 'exit condition' itself. This behavior could potentially be detailed through LP-WUS reception and subsequent UE actions, as well as MO traffic-originated actions.</w:t>
      </w:r>
    </w:p>
    <w:p w14:paraId="29C7EB50" w14:textId="77777777" w:rsidR="003D1D28" w:rsidRPr="00796DC9" w:rsidRDefault="003D1D28" w:rsidP="003D1D28">
      <w:pPr>
        <w:spacing w:after="120"/>
        <w:jc w:val="both"/>
        <w:rPr>
          <w:rFonts w:ascii="Arial" w:eastAsiaTheme="minorEastAsia" w:hAnsi="Arial" w:cs="Arial"/>
          <w:lang w:eastAsia="ko-KR"/>
        </w:rPr>
      </w:pPr>
    </w:p>
    <w:p w14:paraId="5CF01C21" w14:textId="3ADF3418" w:rsidR="00D50D97" w:rsidRPr="00796DC9" w:rsidRDefault="00D50D97" w:rsidP="00D50D97">
      <w:pPr>
        <w:spacing w:line="276" w:lineRule="auto"/>
        <w:jc w:val="both"/>
        <w:rPr>
          <w:rFonts w:ascii="Arial" w:eastAsiaTheme="minorEastAsia" w:hAnsi="Arial" w:cs="Arial"/>
          <w:b/>
          <w:lang w:val="en-US" w:eastAsia="ko-KR"/>
        </w:rPr>
      </w:pPr>
      <w:r w:rsidRPr="00796DC9">
        <w:rPr>
          <w:rFonts w:ascii="Arial" w:eastAsiaTheme="minorEastAsia" w:hAnsi="Arial" w:cs="Arial"/>
          <w:b/>
          <w:lang w:val="en-US" w:eastAsia="ko-KR"/>
        </w:rPr>
        <w:t>Proposal 3</w:t>
      </w:r>
      <w:r w:rsidR="00D95F67">
        <w:rPr>
          <w:rFonts w:ascii="Arial" w:eastAsiaTheme="minorEastAsia" w:hAnsi="Arial" w:cs="Arial"/>
          <w:b/>
          <w:lang w:val="en-US" w:eastAsia="ko-KR"/>
        </w:rPr>
        <w:t>.</w:t>
      </w:r>
      <w:r w:rsidRPr="00796DC9">
        <w:rPr>
          <w:rFonts w:ascii="Arial" w:eastAsiaTheme="minorEastAsia" w:hAnsi="Arial" w:cs="Arial"/>
          <w:b/>
          <w:lang w:val="en-US" w:eastAsia="ko-KR"/>
        </w:rPr>
        <w:t xml:space="preserve"> RAN2 </w:t>
      </w:r>
      <w:r w:rsidR="00211DF1" w:rsidRPr="00796DC9">
        <w:rPr>
          <w:rFonts w:ascii="Arial" w:eastAsiaTheme="minorEastAsia" w:hAnsi="Arial" w:cs="Arial"/>
          <w:b/>
          <w:lang w:val="en-US" w:eastAsia="ko-KR"/>
        </w:rPr>
        <w:t>discuss</w:t>
      </w:r>
      <w:r w:rsidRPr="00796DC9">
        <w:rPr>
          <w:rFonts w:ascii="Arial" w:eastAsiaTheme="minorEastAsia" w:hAnsi="Arial" w:cs="Arial"/>
          <w:b/>
          <w:lang w:val="en-US" w:eastAsia="ko-KR"/>
        </w:rPr>
        <w:t xml:space="preserve"> </w:t>
      </w:r>
      <w:r w:rsidR="003D1D28" w:rsidRPr="00796DC9">
        <w:rPr>
          <w:rFonts w:ascii="Arial" w:eastAsiaTheme="minorEastAsia" w:hAnsi="Arial" w:cs="Arial"/>
          <w:b/>
          <w:lang w:val="en-US" w:eastAsia="ko-KR"/>
        </w:rPr>
        <w:t xml:space="preserve">and agree the following </w:t>
      </w:r>
      <w:r w:rsidR="00941EFA" w:rsidRPr="00796DC9">
        <w:rPr>
          <w:rFonts w:ascii="Arial" w:eastAsiaTheme="minorEastAsia" w:hAnsi="Arial" w:cs="Arial"/>
          <w:b/>
          <w:lang w:val="en-US" w:eastAsia="ko-KR"/>
        </w:rPr>
        <w:t xml:space="preserve">additional </w:t>
      </w:r>
      <w:r w:rsidRPr="00796DC9">
        <w:rPr>
          <w:rFonts w:ascii="Arial" w:eastAsiaTheme="minorEastAsia" w:hAnsi="Arial" w:cs="Arial"/>
          <w:b/>
          <w:lang w:val="en-US" w:eastAsia="ko-KR"/>
        </w:rPr>
        <w:t>termination criteria for LP-WUS monitoring:</w:t>
      </w:r>
    </w:p>
    <w:p w14:paraId="2F29F001" w14:textId="77777777" w:rsidR="00D50D97" w:rsidRPr="00796DC9" w:rsidRDefault="00D50D97" w:rsidP="00D50D97">
      <w:pPr>
        <w:spacing w:before="240" w:line="276" w:lineRule="auto"/>
        <w:ind w:firstLineChars="100" w:firstLine="200"/>
        <w:jc w:val="both"/>
        <w:rPr>
          <w:rFonts w:ascii="Arial" w:eastAsiaTheme="minorEastAsia" w:hAnsi="Arial" w:cs="Arial"/>
          <w:b/>
          <w:lang w:val="en-US" w:eastAsia="ko-KR"/>
        </w:rPr>
      </w:pPr>
      <w:r w:rsidRPr="00796DC9">
        <w:rPr>
          <w:rFonts w:ascii="Arial" w:eastAsiaTheme="minorEastAsia" w:hAnsi="Arial" w:cs="Arial"/>
          <w:b/>
          <w:lang w:val="en-US" w:eastAsia="ko-KR"/>
        </w:rPr>
        <w:t xml:space="preserve">- Upon receiving an LP-WUS signal whose Subgroup ID matches that of the UE; or </w:t>
      </w:r>
    </w:p>
    <w:p w14:paraId="7A1E4D50" w14:textId="77777777" w:rsidR="00D50D97" w:rsidRPr="00796DC9" w:rsidRDefault="00D50D97" w:rsidP="00D50D97">
      <w:pPr>
        <w:spacing w:before="240" w:line="276" w:lineRule="auto"/>
        <w:jc w:val="both"/>
        <w:rPr>
          <w:rFonts w:ascii="Arial" w:eastAsiaTheme="minorEastAsia" w:hAnsi="Arial" w:cs="Arial"/>
          <w:b/>
          <w:lang w:val="en-US" w:eastAsia="ko-KR"/>
        </w:rPr>
      </w:pPr>
      <w:r w:rsidRPr="00796DC9">
        <w:rPr>
          <w:rFonts w:ascii="Arial" w:eastAsiaTheme="minorEastAsia" w:hAnsi="Arial" w:cs="Arial"/>
          <w:b/>
          <w:lang w:val="en-US" w:eastAsia="ko-KR"/>
        </w:rPr>
        <w:t xml:space="preserve">    - In the presence of MO traffic.</w:t>
      </w:r>
    </w:p>
    <w:p w14:paraId="5C1A4359" w14:textId="77777777" w:rsidR="00D50D97" w:rsidRPr="00796DC9" w:rsidRDefault="00D50D97" w:rsidP="00D50D97">
      <w:pPr>
        <w:spacing w:before="240" w:line="276" w:lineRule="auto"/>
        <w:jc w:val="both"/>
        <w:rPr>
          <w:rFonts w:ascii="Arial" w:eastAsiaTheme="minorEastAsia" w:hAnsi="Arial" w:cs="Arial"/>
          <w:b/>
          <w:lang w:val="en-US" w:eastAsia="ko-KR"/>
        </w:rPr>
      </w:pPr>
    </w:p>
    <w:p w14:paraId="2F3B9B4E" w14:textId="120B0316" w:rsidR="003D1D28" w:rsidRPr="00796DC9" w:rsidRDefault="003D1D28" w:rsidP="003D1D28">
      <w:pPr>
        <w:spacing w:after="120"/>
        <w:jc w:val="both"/>
        <w:rPr>
          <w:rFonts w:ascii="Arial" w:hAnsi="Arial" w:cs="Arial"/>
        </w:rPr>
      </w:pPr>
      <w:r w:rsidRPr="00796DC9">
        <w:rPr>
          <w:rFonts w:ascii="Arial" w:eastAsia="DengXian" w:hAnsi="Arial" w:cs="Arial"/>
        </w:rPr>
        <w:t xml:space="preserve">If the </w:t>
      </w:r>
      <w:r w:rsidR="002847CF" w:rsidRPr="00796DC9">
        <w:rPr>
          <w:rFonts w:ascii="Arial" w:eastAsia="DengXian" w:hAnsi="Arial" w:cs="Arial"/>
        </w:rPr>
        <w:t>entry condition is met</w:t>
      </w:r>
      <w:r w:rsidRPr="00796DC9">
        <w:rPr>
          <w:rFonts w:ascii="Arial" w:eastAsia="DengXian" w:hAnsi="Arial" w:cs="Arial"/>
        </w:rPr>
        <w:t xml:space="preserve">, </w:t>
      </w:r>
      <w:r w:rsidRPr="00796DC9">
        <w:rPr>
          <w:rFonts w:ascii="Arial" w:hAnsi="Arial" w:cs="Arial"/>
        </w:rPr>
        <w:t>UE monitors LPWUS using LR. Even though UE switches to LR and monitors LPWUS, UE have to regularly wakeup the MR for inter frequency measurements wherein the UE measures the SSBs transmitted on neighboring frequency for cell (re-)selection.  Note that LR cannot be used neighbor cell measurements. Waking up MR and again switching to LR after each measurement leads to increased power consumption. Additionally, long time to wake up MR and switching to LR may lead to UE missing paging indication.</w:t>
      </w:r>
    </w:p>
    <w:p w14:paraId="1CC1CD0A" w14:textId="7F688E5D" w:rsidR="003D1D28" w:rsidRPr="00796DC9" w:rsidRDefault="003D1D28" w:rsidP="003D1D28">
      <w:pPr>
        <w:jc w:val="both"/>
        <w:rPr>
          <w:rFonts w:ascii="Arial" w:hAnsi="Arial" w:cs="Arial"/>
        </w:rPr>
      </w:pPr>
      <w:r w:rsidRPr="00796DC9">
        <w:rPr>
          <w:rFonts w:ascii="Arial" w:hAnsi="Arial" w:cs="Arial"/>
        </w:rPr>
        <w:t>So, we propose that if criteria for inter frequency/inter RAT frequency measurement is met, UE does not monitor LPWUS. If UE is already monitoring LPWUS, it stops monitoring LPWUS and wakes up the MR and monitor PEI/PO for paging and also perform inter frequency/inter RAT frequency measurement using the MR.</w:t>
      </w:r>
    </w:p>
    <w:p w14:paraId="1C0DE67B" w14:textId="5BA77FF5" w:rsidR="003D1D28" w:rsidRPr="00796DC9" w:rsidRDefault="003D1D28" w:rsidP="003D1D28">
      <w:pPr>
        <w:jc w:val="both"/>
        <w:rPr>
          <w:rFonts w:ascii="Arial" w:hAnsi="Arial" w:cs="Arial"/>
          <w:b/>
        </w:rPr>
      </w:pPr>
      <w:r w:rsidRPr="00796DC9">
        <w:rPr>
          <w:rFonts w:ascii="Arial" w:hAnsi="Arial" w:cs="Arial"/>
          <w:b/>
        </w:rPr>
        <w:t>Proposal 4</w:t>
      </w:r>
      <w:r w:rsidR="00D95F67">
        <w:rPr>
          <w:rFonts w:ascii="Arial" w:hAnsi="Arial" w:cs="Arial"/>
          <w:b/>
        </w:rPr>
        <w:t>.</w:t>
      </w:r>
      <w:r w:rsidRPr="00796DC9">
        <w:rPr>
          <w:rFonts w:ascii="Arial" w:hAnsi="Arial" w:cs="Arial"/>
          <w:b/>
        </w:rPr>
        <w:t xml:space="preserve"> If criteria for inter frequency/inter RAT frequency measurement is met, UE does not monitor LPWUS. If UE is already monitoring LPWUS, it stops monitoring LPWUS and wakes up the MR and monitor PEI/PO for paging and also perform inter frequency/inter RAT frequency measurement using the MR.</w:t>
      </w:r>
    </w:p>
    <w:p w14:paraId="286247EC" w14:textId="77777777" w:rsidR="003D1D28" w:rsidRPr="00796DC9" w:rsidRDefault="003D1D28" w:rsidP="0080386C">
      <w:pPr>
        <w:overflowPunct/>
        <w:autoSpaceDE/>
        <w:autoSpaceDN/>
        <w:adjustRightInd/>
        <w:spacing w:line="276" w:lineRule="auto"/>
        <w:jc w:val="both"/>
        <w:textAlignment w:val="auto"/>
        <w:rPr>
          <w:rFonts w:ascii="Arial" w:eastAsiaTheme="minorEastAsia" w:hAnsi="Arial" w:cs="Arial"/>
          <w:lang w:eastAsia="ko-KR"/>
        </w:rPr>
      </w:pPr>
    </w:p>
    <w:p w14:paraId="0C63F030" w14:textId="77777777" w:rsidR="00E84E83" w:rsidRPr="00796DC9" w:rsidRDefault="00E84E83" w:rsidP="0080386C">
      <w:pPr>
        <w:overflowPunct/>
        <w:autoSpaceDE/>
        <w:autoSpaceDN/>
        <w:adjustRightInd/>
        <w:spacing w:line="276" w:lineRule="auto"/>
        <w:jc w:val="both"/>
        <w:textAlignment w:val="auto"/>
        <w:rPr>
          <w:rFonts w:ascii="Arial" w:hAnsi="Arial" w:cs="Arial"/>
          <w:lang w:val="en-US"/>
        </w:rPr>
      </w:pPr>
    </w:p>
    <w:p w14:paraId="6881CC89" w14:textId="77777777" w:rsidR="00414201" w:rsidRPr="00796DC9" w:rsidRDefault="00414201" w:rsidP="001C1B5D">
      <w:pPr>
        <w:spacing w:line="276" w:lineRule="auto"/>
        <w:rPr>
          <w:rFonts w:ascii="Arial" w:hAnsi="Arial" w:cs="Arial"/>
          <w:lang w:val="en-US"/>
        </w:rPr>
      </w:pPr>
    </w:p>
    <w:p w14:paraId="569098A8" w14:textId="77777777" w:rsidR="00414201" w:rsidRPr="00796DC9" w:rsidRDefault="00414201" w:rsidP="001C1B5D">
      <w:pPr>
        <w:pStyle w:val="3"/>
        <w:numPr>
          <w:ilvl w:val="0"/>
          <w:numId w:val="0"/>
        </w:numPr>
        <w:spacing w:line="276" w:lineRule="auto"/>
        <w:ind w:left="720" w:hanging="720"/>
        <w:rPr>
          <w:rFonts w:cs="Arial"/>
          <w:sz w:val="22"/>
          <w:u w:val="single"/>
          <w:lang w:eastAsia="ko-KR"/>
        </w:rPr>
      </w:pPr>
      <w:r w:rsidRPr="00796DC9">
        <w:rPr>
          <w:rFonts w:cs="Arial"/>
          <w:sz w:val="22"/>
          <w:u w:val="single"/>
          <w:lang w:eastAsia="ko-KR"/>
        </w:rPr>
        <w:lastRenderedPageBreak/>
        <w:t>Subgrouping</w:t>
      </w:r>
    </w:p>
    <w:p w14:paraId="4DAC53F4" w14:textId="77777777" w:rsidR="00056934" w:rsidRPr="00796DC9" w:rsidRDefault="00280572" w:rsidP="00E766ED">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 xml:space="preserve">To further enhance the energy saving gain, </w:t>
      </w:r>
      <w:r w:rsidR="00AC0234" w:rsidRPr="00796DC9">
        <w:rPr>
          <w:rFonts w:ascii="Arial" w:eastAsiaTheme="minorEastAsia" w:hAnsi="Arial" w:cs="Arial"/>
          <w:lang w:eastAsia="ko-KR"/>
        </w:rPr>
        <w:t xml:space="preserve">RAN2 agreed to take PEI subgrouping method as baseline for LP-WUS subgrouping, i.e. CN assigned and UE_ID based subgrouping. </w:t>
      </w:r>
    </w:p>
    <w:p w14:paraId="1155A3EF" w14:textId="3D24F3DE" w:rsidR="00280572" w:rsidRPr="00796DC9" w:rsidRDefault="00280572" w:rsidP="00E766ED">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For UEs in RRC idle/inactive state, LP-WUS can either replace PEI (LP-WUS → PO) or coexist with PEI (LP-WUS → PEI → PO). Thus, in the above two different cases, subgrouping of LP-WUS can limit the</w:t>
      </w:r>
      <w:r w:rsidR="00051B74" w:rsidRPr="00796DC9">
        <w:rPr>
          <w:rFonts w:ascii="Arial" w:eastAsiaTheme="minorEastAsia" w:hAnsi="Arial" w:cs="Arial"/>
          <w:lang w:eastAsia="ko-KR"/>
        </w:rPr>
        <w:t xml:space="preserve"> monitoring of</w:t>
      </w:r>
      <w:r w:rsidRPr="00796DC9">
        <w:rPr>
          <w:rFonts w:ascii="Arial" w:eastAsiaTheme="minorEastAsia" w:hAnsi="Arial" w:cs="Arial"/>
          <w:lang w:eastAsia="ko-KR"/>
        </w:rPr>
        <w:t xml:space="preserve"> PF/PO</w:t>
      </w:r>
      <w:r w:rsidR="000A3491" w:rsidRPr="00796DC9">
        <w:rPr>
          <w:rFonts w:ascii="Arial" w:eastAsiaTheme="minorEastAsia" w:hAnsi="Arial" w:cs="Arial"/>
          <w:lang w:eastAsia="ko-KR"/>
        </w:rPr>
        <w:t>,</w:t>
      </w:r>
      <w:r w:rsidRPr="00796DC9">
        <w:rPr>
          <w:rFonts w:ascii="Arial" w:eastAsiaTheme="minorEastAsia" w:hAnsi="Arial" w:cs="Arial"/>
          <w:lang w:eastAsia="ko-KR"/>
        </w:rPr>
        <w:t xml:space="preserve"> or PEI occasions, respectively.</w:t>
      </w:r>
    </w:p>
    <w:p w14:paraId="1155897E" w14:textId="77777777" w:rsidR="00280572" w:rsidRPr="00796DC9" w:rsidRDefault="00280572" w:rsidP="001C1B5D">
      <w:pPr>
        <w:pStyle w:val="a6"/>
        <w:numPr>
          <w:ilvl w:val="0"/>
          <w:numId w:val="17"/>
        </w:numPr>
        <w:tabs>
          <w:tab w:val="num" w:pos="720"/>
        </w:tabs>
        <w:spacing w:before="240" w:line="276" w:lineRule="auto"/>
        <w:jc w:val="both"/>
        <w:rPr>
          <w:rFonts w:ascii="Arial" w:eastAsiaTheme="minorEastAsia" w:hAnsi="Arial" w:cs="Arial"/>
          <w:lang w:eastAsia="ko-KR"/>
        </w:rPr>
      </w:pPr>
      <w:r w:rsidRPr="00796DC9">
        <w:rPr>
          <w:rFonts w:ascii="Arial" w:eastAsiaTheme="minorEastAsia" w:hAnsi="Arial" w:cs="Arial"/>
          <w:b/>
          <w:lang w:eastAsia="ko-KR"/>
        </w:rPr>
        <w:t>Scenario 1)</w:t>
      </w:r>
      <w:r w:rsidRPr="00796DC9">
        <w:rPr>
          <w:rFonts w:ascii="Arial" w:eastAsiaTheme="minorEastAsia" w:hAnsi="Arial" w:cs="Arial"/>
          <w:lang w:eastAsia="ko-KR"/>
        </w:rPr>
        <w:t xml:space="preserve"> When LP-WUS replaces PEI and subgroups are applied on LP-WUS, it reduces the number of PF/PO that UEs need to monitor.</w:t>
      </w:r>
    </w:p>
    <w:p w14:paraId="1F23591D" w14:textId="77777777" w:rsidR="00280572" w:rsidRPr="00796DC9" w:rsidRDefault="00280572" w:rsidP="001C1B5D">
      <w:pPr>
        <w:pStyle w:val="a6"/>
        <w:spacing w:before="240" w:line="276" w:lineRule="auto"/>
        <w:ind w:left="760"/>
        <w:jc w:val="both"/>
        <w:rPr>
          <w:rFonts w:ascii="Arial" w:eastAsiaTheme="minorEastAsia" w:hAnsi="Arial" w:cs="Arial"/>
          <w:lang w:eastAsia="ko-KR"/>
        </w:rPr>
      </w:pPr>
    </w:p>
    <w:p w14:paraId="21F2AA00" w14:textId="4D62EBAC" w:rsidR="00280572" w:rsidRPr="00796DC9" w:rsidRDefault="00280572" w:rsidP="001C1B5D">
      <w:pPr>
        <w:pStyle w:val="a6"/>
        <w:numPr>
          <w:ilvl w:val="0"/>
          <w:numId w:val="17"/>
        </w:numPr>
        <w:tabs>
          <w:tab w:val="num" w:pos="720"/>
        </w:tabs>
        <w:spacing w:before="240" w:line="276" w:lineRule="auto"/>
        <w:jc w:val="both"/>
        <w:rPr>
          <w:rFonts w:ascii="Arial" w:eastAsiaTheme="minorEastAsia" w:hAnsi="Arial" w:cs="Arial"/>
          <w:lang w:eastAsia="ko-KR"/>
        </w:rPr>
      </w:pPr>
      <w:r w:rsidRPr="00796DC9">
        <w:rPr>
          <w:rFonts w:ascii="Arial" w:eastAsiaTheme="minorEastAsia" w:hAnsi="Arial" w:cs="Arial"/>
          <w:b/>
          <w:lang w:eastAsia="ko-KR"/>
        </w:rPr>
        <w:t>Scenario 2)</w:t>
      </w:r>
      <w:r w:rsidRPr="00796DC9">
        <w:rPr>
          <w:rFonts w:ascii="Arial" w:eastAsiaTheme="minorEastAsia" w:hAnsi="Arial" w:cs="Arial"/>
          <w:lang w:eastAsia="ko-KR"/>
        </w:rPr>
        <w:t xml:space="preserve"> When both LP-WUS and PEI exist and subgroups are applied on LP-WUS</w:t>
      </w:r>
      <w:r w:rsidR="001B75C1" w:rsidRPr="00796DC9">
        <w:rPr>
          <w:rFonts w:ascii="Arial" w:eastAsiaTheme="minorEastAsia" w:hAnsi="Arial" w:cs="Arial"/>
          <w:lang w:eastAsia="ko-KR"/>
        </w:rPr>
        <w:t xml:space="preserve"> and PEI</w:t>
      </w:r>
      <w:r w:rsidRPr="00796DC9">
        <w:rPr>
          <w:rFonts w:ascii="Arial" w:eastAsiaTheme="minorEastAsia" w:hAnsi="Arial" w:cs="Arial"/>
          <w:lang w:eastAsia="ko-KR"/>
        </w:rPr>
        <w:t>, it reduces the number of PEI occasions</w:t>
      </w:r>
      <w:r w:rsidR="0045242F" w:rsidRPr="00796DC9">
        <w:rPr>
          <w:rFonts w:ascii="Arial" w:eastAsiaTheme="minorEastAsia" w:hAnsi="Arial" w:cs="Arial"/>
          <w:lang w:eastAsia="ko-KR"/>
        </w:rPr>
        <w:t>/ PF/PO</w:t>
      </w:r>
      <w:r w:rsidRPr="00796DC9">
        <w:rPr>
          <w:rFonts w:ascii="Arial" w:eastAsiaTheme="minorEastAsia" w:hAnsi="Arial" w:cs="Arial"/>
          <w:lang w:eastAsia="ko-KR"/>
        </w:rPr>
        <w:t xml:space="preserve"> that UEs need to monitor.</w:t>
      </w:r>
    </w:p>
    <w:p w14:paraId="33E7E67B" w14:textId="6FFE70CE" w:rsidR="00D92A4D" w:rsidRPr="00796DC9" w:rsidRDefault="00D92A4D" w:rsidP="00D92A4D">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 xml:space="preserve">For Scenario 1, where UE monitors PO upon receiving LPWUS signal, UEs monitoring a PO can be divided into several LPWUS subgroups based on UE_ID.  </w:t>
      </w:r>
      <w:r w:rsidRPr="00796DC9">
        <w:rPr>
          <w:rFonts w:ascii="Arial" w:hAnsi="Arial" w:cs="Arial"/>
        </w:rPr>
        <w:t xml:space="preserve">LP WUS subgroup ID based on UE_ID </w:t>
      </w:r>
      <w:r w:rsidRPr="00796DC9">
        <w:rPr>
          <w:rFonts w:ascii="Arial" w:eastAsiaTheme="minorEastAsia" w:hAnsi="Arial" w:cs="Arial"/>
          <w:lang w:eastAsia="ko-KR"/>
        </w:rPr>
        <w:t>is determined as follows:</w:t>
      </w:r>
    </w:p>
    <w:p w14:paraId="25DF7498" w14:textId="181D9C7F" w:rsidR="00D92A4D" w:rsidRPr="00796DC9" w:rsidRDefault="00D92A4D" w:rsidP="00EC0E79">
      <w:pPr>
        <w:pStyle w:val="B1"/>
        <w:ind w:leftChars="200" w:left="1500" w:hangingChars="550" w:hanging="1100"/>
        <w:rPr>
          <w:rFonts w:ascii="Arial" w:eastAsiaTheme="minorEastAsia" w:hAnsi="Arial" w:cs="Arial"/>
          <w:lang w:eastAsia="ko-KR"/>
        </w:rPr>
      </w:pPr>
      <w:r w:rsidRPr="00796DC9">
        <w:rPr>
          <w:rFonts w:ascii="Arial" w:hAnsi="Arial" w:cs="Arial"/>
        </w:rPr>
        <w:t xml:space="preserve">LP WUS subgroup ID = (floor (UE_ID/(N*Ns)) mod LPWUSsubgroupsNumForUEID) +   </w:t>
      </w:r>
      <w:r w:rsidR="002970C7" w:rsidRPr="00796DC9">
        <w:rPr>
          <w:rFonts w:ascii="Arial" w:hAnsi="Arial" w:cs="Arial"/>
        </w:rPr>
        <w:br/>
      </w:r>
      <w:r w:rsidRPr="00796DC9">
        <w:rPr>
          <w:rFonts w:ascii="Arial" w:hAnsi="Arial" w:cs="Arial"/>
        </w:rPr>
        <w:t xml:space="preserve">          </w:t>
      </w:r>
      <w:r w:rsidR="00A935E3" w:rsidRPr="00796DC9">
        <w:rPr>
          <w:rFonts w:ascii="Arial" w:hAnsi="Arial" w:cs="Arial"/>
        </w:rPr>
        <w:t xml:space="preserve">       </w:t>
      </w:r>
      <w:r w:rsidRPr="00796DC9">
        <w:rPr>
          <w:rFonts w:ascii="Arial" w:hAnsi="Arial" w:cs="Arial"/>
        </w:rPr>
        <w:t xml:space="preserve"> (LPWUSsubgroupsNumPerPO - LPWUSsubgroupsNumForUEID)</w:t>
      </w:r>
    </w:p>
    <w:p w14:paraId="0888A0DF" w14:textId="77777777" w:rsidR="00D92A4D" w:rsidRPr="00796DC9" w:rsidRDefault="00D92A4D" w:rsidP="00D92A4D">
      <w:pPr>
        <w:pStyle w:val="B1"/>
        <w:numPr>
          <w:ilvl w:val="0"/>
          <w:numId w:val="30"/>
        </w:numPr>
        <w:rPr>
          <w:rFonts w:ascii="Arial" w:hAnsi="Arial" w:cs="Arial"/>
        </w:rPr>
      </w:pPr>
      <w:r w:rsidRPr="00796DC9">
        <w:rPr>
          <w:rFonts w:ascii="Arial" w:hAnsi="Arial" w:cs="Arial"/>
        </w:rPr>
        <w:t>LPWUSsubgroupsNumForUEID: number of LPWUS subgroups for UE_ID based LPWUS subgrouping in a PO, which is broadcasted in system information</w:t>
      </w:r>
    </w:p>
    <w:p w14:paraId="7C904095" w14:textId="77777777" w:rsidR="00D92A4D" w:rsidRPr="00796DC9" w:rsidRDefault="00D92A4D" w:rsidP="00D92A4D">
      <w:pPr>
        <w:pStyle w:val="B1"/>
        <w:numPr>
          <w:ilvl w:val="0"/>
          <w:numId w:val="30"/>
        </w:numPr>
        <w:rPr>
          <w:rFonts w:ascii="Arial" w:hAnsi="Arial" w:cs="Arial"/>
        </w:rPr>
      </w:pPr>
      <w:r w:rsidRPr="00796DC9">
        <w:rPr>
          <w:rFonts w:ascii="Arial" w:hAnsi="Arial" w:cs="Arial"/>
        </w:rPr>
        <w:t>LPWUSsubgroupsNumPerPO: number of LPWUS subgroups per PO, which is broadcasted in system information</w:t>
      </w:r>
    </w:p>
    <w:p w14:paraId="722D7E55" w14:textId="72477665" w:rsidR="00913CE8" w:rsidRPr="00796DC9" w:rsidRDefault="00913CE8" w:rsidP="00D92A4D">
      <w:pPr>
        <w:spacing w:before="240" w:line="276" w:lineRule="auto"/>
        <w:jc w:val="both"/>
        <w:rPr>
          <w:rFonts w:ascii="Arial" w:eastAsiaTheme="minorEastAsia" w:hAnsi="Arial" w:cs="Arial"/>
          <w:lang w:eastAsia="ko-KR"/>
        </w:rPr>
      </w:pPr>
    </w:p>
    <w:p w14:paraId="1F266585" w14:textId="5E2AA4ED" w:rsidR="00D92A4D" w:rsidRPr="00796DC9" w:rsidRDefault="00D92A4D" w:rsidP="00D92A4D">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 xml:space="preserve">For Scenario 2, where UE first monitors PEI upon receiving LPWUS signal and then monitors PO (if indicated by PEI).  </w:t>
      </w:r>
      <w:r w:rsidRPr="00796DC9">
        <w:rPr>
          <w:rFonts w:ascii="Arial" w:hAnsi="Arial" w:cs="Arial"/>
        </w:rPr>
        <w:t xml:space="preserve">LP WUS subgroup ID based on UE_ID </w:t>
      </w:r>
      <w:r w:rsidRPr="00796DC9">
        <w:rPr>
          <w:rFonts w:ascii="Arial" w:eastAsiaTheme="minorEastAsia" w:hAnsi="Arial" w:cs="Arial"/>
          <w:lang w:eastAsia="ko-KR"/>
        </w:rPr>
        <w:t xml:space="preserve">can be determined </w:t>
      </w:r>
      <w:r w:rsidR="00C6560C">
        <w:rPr>
          <w:rFonts w:ascii="Arial" w:eastAsiaTheme="minorEastAsia" w:hAnsi="Arial" w:cs="Arial"/>
          <w:lang w:eastAsia="ko-KR"/>
        </w:rPr>
        <w:t>independently from paging subgroup ID used for PEI as follows</w:t>
      </w:r>
      <w:r w:rsidRPr="00796DC9">
        <w:rPr>
          <w:rFonts w:ascii="Arial" w:eastAsiaTheme="minorEastAsia" w:hAnsi="Arial" w:cs="Arial"/>
          <w:lang w:eastAsia="ko-KR"/>
        </w:rPr>
        <w:t>:</w:t>
      </w:r>
    </w:p>
    <w:p w14:paraId="76432BAF" w14:textId="55A7C56E" w:rsidR="00D92A4D" w:rsidRPr="00796DC9" w:rsidRDefault="00D92A4D" w:rsidP="00A935E3">
      <w:pPr>
        <w:pStyle w:val="B1"/>
        <w:ind w:leftChars="200" w:left="2500" w:hangingChars="1050" w:hanging="2100"/>
        <w:rPr>
          <w:rFonts w:ascii="Arial" w:hAnsi="Arial" w:cs="Arial"/>
        </w:rPr>
      </w:pPr>
      <w:r w:rsidRPr="00796DC9">
        <w:rPr>
          <w:rFonts w:ascii="Arial" w:hAnsi="Arial" w:cs="Arial"/>
        </w:rPr>
        <w:t xml:space="preserve">LP WUS subgroup ID = (floor (UE_ID/(N*Ns)) mod LPWUSsubgroupsNumForUEID) +  </w:t>
      </w:r>
      <w:r w:rsidR="002970C7" w:rsidRPr="00796DC9">
        <w:rPr>
          <w:rFonts w:ascii="Arial" w:hAnsi="Arial" w:cs="Arial"/>
        </w:rPr>
        <w:br/>
      </w:r>
      <w:r w:rsidRPr="00796DC9">
        <w:rPr>
          <w:rFonts w:ascii="Arial" w:hAnsi="Arial" w:cs="Arial"/>
        </w:rPr>
        <w:t>(LPWUSsubgroupsNumPerPO - LPWUSsubgroupsNumForUEID)</w:t>
      </w:r>
    </w:p>
    <w:p w14:paraId="09EFC6DF" w14:textId="77777777" w:rsidR="00D92A4D" w:rsidRPr="00796DC9" w:rsidRDefault="00D92A4D" w:rsidP="00D92A4D">
      <w:pPr>
        <w:pStyle w:val="B1"/>
        <w:numPr>
          <w:ilvl w:val="0"/>
          <w:numId w:val="30"/>
        </w:numPr>
        <w:rPr>
          <w:rFonts w:ascii="Arial" w:hAnsi="Arial" w:cs="Arial"/>
        </w:rPr>
      </w:pPr>
      <w:r w:rsidRPr="00796DC9">
        <w:rPr>
          <w:rFonts w:ascii="Arial" w:hAnsi="Arial" w:cs="Arial"/>
        </w:rPr>
        <w:t>LPWUSsubgroupsNumForUEID: number of LPWUS subgroups for UE_ID based LPWUS subgrouping in a PO, which is broadcasted in system information</w:t>
      </w:r>
    </w:p>
    <w:p w14:paraId="07571B6A" w14:textId="5F987D93" w:rsidR="00D92A4D" w:rsidRPr="00796DC9" w:rsidRDefault="00D92A4D" w:rsidP="00D92A4D">
      <w:pPr>
        <w:pStyle w:val="B1"/>
        <w:numPr>
          <w:ilvl w:val="0"/>
          <w:numId w:val="30"/>
        </w:numPr>
        <w:rPr>
          <w:rFonts w:ascii="Arial" w:hAnsi="Arial" w:cs="Arial"/>
        </w:rPr>
      </w:pPr>
      <w:r w:rsidRPr="00796DC9">
        <w:rPr>
          <w:rFonts w:ascii="Arial" w:hAnsi="Arial" w:cs="Arial"/>
        </w:rPr>
        <w:t>LPWUSsubgroupsNumPerPO: number of LPWUS subgroups per PO, which is broadcasted in system information</w:t>
      </w:r>
    </w:p>
    <w:p w14:paraId="5834A456" w14:textId="4CECD549" w:rsidR="00913CE8" w:rsidRPr="00796DC9" w:rsidRDefault="00C6560C" w:rsidP="001C1B5D">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Some companies have proposed to consider PEI subgrouping while determining the </w:t>
      </w:r>
      <w:r w:rsidR="00D92A4D" w:rsidRPr="00796DC9">
        <w:rPr>
          <w:rFonts w:ascii="Arial" w:eastAsiaTheme="minorEastAsia" w:hAnsi="Arial" w:cs="Arial"/>
          <w:lang w:eastAsia="ko-KR"/>
        </w:rPr>
        <w:t>LPWUS subgroup ID</w:t>
      </w:r>
      <w:r>
        <w:rPr>
          <w:rFonts w:ascii="Arial" w:eastAsiaTheme="minorEastAsia" w:hAnsi="Arial" w:cs="Arial"/>
          <w:lang w:eastAsia="ko-KR"/>
        </w:rPr>
        <w:t xml:space="preserve">. In our view this can not reduce false alarms or triggers to wakeup MR. It may reduce PDCCH monitoring in PF/PO after receiving PEI. However, when LP WUS is configured, power savings from reducing PDCCH monitoring in PF/PO after receiving PEI is not significant compared to power saving from MR deep sleep/LP WUS monitoring.  </w:t>
      </w:r>
      <w:r w:rsidR="00273C59" w:rsidRPr="00796DC9">
        <w:rPr>
          <w:rFonts w:ascii="Arial" w:hAnsi="Arial" w:cs="Arial"/>
        </w:rPr>
        <w:t>’</w:t>
      </w:r>
      <w:r w:rsidR="00D92A4D" w:rsidRPr="00796DC9">
        <w:rPr>
          <w:rFonts w:ascii="Arial" w:hAnsi="Arial" w:cs="Arial"/>
        </w:rPr>
        <w:t>.</w:t>
      </w:r>
    </w:p>
    <w:p w14:paraId="1FED7C22" w14:textId="77777777" w:rsidR="00BD7E71" w:rsidRPr="00796DC9" w:rsidRDefault="00BD7E71" w:rsidP="001C1B5D">
      <w:pPr>
        <w:spacing w:before="240" w:line="276" w:lineRule="auto"/>
        <w:jc w:val="both"/>
        <w:rPr>
          <w:rFonts w:ascii="Arial" w:eastAsiaTheme="minorEastAsia" w:hAnsi="Arial" w:cs="Arial"/>
          <w:lang w:eastAsia="ko-KR"/>
        </w:rPr>
      </w:pPr>
    </w:p>
    <w:p w14:paraId="40E073EE" w14:textId="5197A7AD" w:rsidR="00D92A4D" w:rsidRPr="00796DC9" w:rsidRDefault="00EC365D" w:rsidP="00D92A4D">
      <w:pPr>
        <w:spacing w:before="240" w:line="276" w:lineRule="auto"/>
        <w:jc w:val="both"/>
        <w:rPr>
          <w:rFonts w:ascii="Arial" w:eastAsiaTheme="minorEastAsia" w:hAnsi="Arial" w:cs="Arial"/>
          <w:b/>
          <w:lang w:eastAsia="ko-KR"/>
        </w:rPr>
      </w:pPr>
      <w:r w:rsidRPr="00796DC9">
        <w:rPr>
          <w:rFonts w:ascii="Arial" w:eastAsiaTheme="minorEastAsia" w:hAnsi="Arial" w:cs="Arial"/>
          <w:b/>
          <w:lang w:eastAsia="ko-KR"/>
        </w:rPr>
        <w:t xml:space="preserve">Proposal </w:t>
      </w:r>
      <w:r w:rsidR="00BC63F0" w:rsidRPr="00796DC9">
        <w:rPr>
          <w:rFonts w:ascii="Arial" w:eastAsiaTheme="minorEastAsia" w:hAnsi="Arial" w:cs="Arial"/>
          <w:b/>
          <w:lang w:eastAsia="ko-KR"/>
        </w:rPr>
        <w:t>5</w:t>
      </w:r>
      <w:r w:rsidR="00D95F67">
        <w:rPr>
          <w:rFonts w:ascii="Arial" w:eastAsiaTheme="minorEastAsia" w:hAnsi="Arial" w:cs="Arial"/>
          <w:b/>
          <w:lang w:eastAsia="ko-KR"/>
        </w:rPr>
        <w:t>.</w:t>
      </w:r>
      <w:r w:rsidR="00913CE8" w:rsidRPr="00796DC9">
        <w:rPr>
          <w:rFonts w:ascii="Arial" w:eastAsiaTheme="minorEastAsia" w:hAnsi="Arial" w:cs="Arial"/>
          <w:b/>
          <w:lang w:eastAsia="ko-KR"/>
        </w:rPr>
        <w:t xml:space="preserve"> </w:t>
      </w:r>
      <w:r w:rsidR="00D92A4D" w:rsidRPr="00796DC9">
        <w:rPr>
          <w:rFonts w:ascii="Arial" w:hAnsi="Arial" w:cs="Arial"/>
          <w:b/>
        </w:rPr>
        <w:t xml:space="preserve">LP WUS subgroup ID based on UE_ID </w:t>
      </w:r>
      <w:r w:rsidR="00D92A4D" w:rsidRPr="00796DC9">
        <w:rPr>
          <w:rFonts w:ascii="Arial" w:eastAsiaTheme="minorEastAsia" w:hAnsi="Arial" w:cs="Arial"/>
          <w:b/>
          <w:lang w:eastAsia="ko-KR"/>
        </w:rPr>
        <w:t>is determined as follows:</w:t>
      </w:r>
    </w:p>
    <w:p w14:paraId="1F079674" w14:textId="0CA2BAC5" w:rsidR="00D92A4D" w:rsidRPr="00796DC9" w:rsidRDefault="00D92A4D" w:rsidP="00A935E3">
      <w:pPr>
        <w:pStyle w:val="B1"/>
        <w:ind w:leftChars="200" w:left="2657" w:hangingChars="1150" w:hanging="2257"/>
        <w:rPr>
          <w:rFonts w:ascii="Arial" w:eastAsiaTheme="minorEastAsia" w:hAnsi="Arial" w:cs="Arial"/>
          <w:b/>
          <w:lang w:eastAsia="ko-KR"/>
        </w:rPr>
      </w:pPr>
      <w:r w:rsidRPr="00796DC9">
        <w:rPr>
          <w:rFonts w:ascii="Arial" w:hAnsi="Arial" w:cs="Arial"/>
          <w:b/>
        </w:rPr>
        <w:t xml:space="preserve">LP WUS subgroup ID = (floor (UE_ID/(N*Ns)) mod LPWUSsubgroupsNumForUEID) +   </w:t>
      </w:r>
      <w:r w:rsidR="002F3AC0" w:rsidRPr="00796DC9">
        <w:rPr>
          <w:rFonts w:ascii="Arial" w:hAnsi="Arial" w:cs="Arial"/>
          <w:b/>
        </w:rPr>
        <w:t xml:space="preserve"> </w:t>
      </w:r>
      <w:r w:rsidRPr="00796DC9">
        <w:rPr>
          <w:rFonts w:ascii="Arial" w:hAnsi="Arial" w:cs="Arial"/>
          <w:b/>
        </w:rPr>
        <w:t xml:space="preserve">           (LPWUSsubgroupsNumPerPO - LPWUSsubgroupsNumForUEID)</w:t>
      </w:r>
    </w:p>
    <w:p w14:paraId="012396EB" w14:textId="77777777" w:rsidR="00D92A4D" w:rsidRPr="00796DC9" w:rsidRDefault="00D92A4D" w:rsidP="00D92A4D">
      <w:pPr>
        <w:pStyle w:val="B1"/>
        <w:numPr>
          <w:ilvl w:val="0"/>
          <w:numId w:val="30"/>
        </w:numPr>
        <w:rPr>
          <w:rFonts w:ascii="Arial" w:hAnsi="Arial" w:cs="Arial"/>
          <w:b/>
        </w:rPr>
      </w:pPr>
      <w:r w:rsidRPr="00796DC9">
        <w:rPr>
          <w:rFonts w:ascii="Arial" w:hAnsi="Arial" w:cs="Arial"/>
          <w:b/>
        </w:rPr>
        <w:lastRenderedPageBreak/>
        <w:t>LPWUSsubgroupsNumForUEID: number of LPWUS subgroups for UE_ID based LPWUS subgrouping in a PO, which is broadcasted in system information</w:t>
      </w:r>
    </w:p>
    <w:p w14:paraId="33619010" w14:textId="31D05437" w:rsidR="00D92A4D" w:rsidRPr="00796DC9" w:rsidRDefault="00D92A4D" w:rsidP="00D92A4D">
      <w:pPr>
        <w:pStyle w:val="B1"/>
        <w:numPr>
          <w:ilvl w:val="0"/>
          <w:numId w:val="30"/>
        </w:numPr>
        <w:spacing w:before="240" w:line="276" w:lineRule="auto"/>
        <w:jc w:val="both"/>
        <w:rPr>
          <w:rFonts w:ascii="Arial" w:eastAsiaTheme="minorEastAsia" w:hAnsi="Arial" w:cs="Arial"/>
          <w:b/>
          <w:lang w:eastAsia="ko-KR"/>
        </w:rPr>
      </w:pPr>
      <w:r w:rsidRPr="00796DC9">
        <w:rPr>
          <w:rFonts w:ascii="Arial" w:hAnsi="Arial" w:cs="Arial"/>
          <w:b/>
        </w:rPr>
        <w:t>LPWUSsubgroupsNumPerPO: number of LPWUS subgroups per PO, which is broadcasted in system information</w:t>
      </w:r>
    </w:p>
    <w:p w14:paraId="3A5E2446" w14:textId="1F5F131C" w:rsidR="00B41851"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7AB91381" w14:textId="7D2F69A2" w:rsidR="00F31418" w:rsidRPr="00796DC9" w:rsidRDefault="00F31418" w:rsidP="00F31418">
      <w:pPr>
        <w:pStyle w:val="3"/>
        <w:numPr>
          <w:ilvl w:val="0"/>
          <w:numId w:val="0"/>
        </w:numPr>
        <w:spacing w:line="276" w:lineRule="auto"/>
        <w:ind w:left="720" w:hanging="720"/>
        <w:rPr>
          <w:rFonts w:cs="Arial"/>
          <w:sz w:val="22"/>
          <w:u w:val="single"/>
          <w:lang w:eastAsia="ko-KR"/>
        </w:rPr>
      </w:pPr>
      <w:r>
        <w:rPr>
          <w:rFonts w:cs="Arial"/>
          <w:sz w:val="22"/>
          <w:u w:val="single"/>
          <w:lang w:eastAsia="ko-KR"/>
        </w:rPr>
        <w:t>LS from RAN1</w:t>
      </w:r>
      <w:r w:rsidR="00953928">
        <w:rPr>
          <w:rFonts w:cs="Arial"/>
          <w:sz w:val="22"/>
          <w:u w:val="single"/>
          <w:lang w:eastAsia="ko-KR"/>
        </w:rPr>
        <w:t xml:space="preserve">: </w:t>
      </w:r>
      <w:r>
        <w:rPr>
          <w:rFonts w:cs="Arial"/>
          <w:sz w:val="22"/>
          <w:u w:val="single"/>
          <w:lang w:eastAsia="ko-KR"/>
        </w:rPr>
        <w:t>UE not supporting LP-WUS on all the bands</w:t>
      </w:r>
    </w:p>
    <w:p w14:paraId="2850F4B9" w14:textId="05A8D779" w:rsidR="00A822F6" w:rsidRDefault="00A822F6" w:rsidP="00F31418">
      <w:pPr>
        <w:overflowPunct/>
        <w:autoSpaceDE/>
        <w:autoSpaceDN/>
        <w:adjustRightInd/>
        <w:spacing w:line="276" w:lineRule="auto"/>
        <w:jc w:val="both"/>
        <w:textAlignment w:val="auto"/>
        <w:rPr>
          <w:rFonts w:ascii="Arial" w:eastAsiaTheme="minorEastAsia" w:hAnsi="Arial" w:cs="Arial"/>
          <w:lang w:eastAsia="ko-KR"/>
        </w:rPr>
      </w:pPr>
      <w:r>
        <w:rPr>
          <w:rFonts w:ascii="Arial" w:eastAsiaTheme="minorEastAsia" w:hAnsi="Arial" w:cs="Arial" w:hint="eastAsia"/>
          <w:lang w:eastAsia="ko-KR"/>
        </w:rPr>
        <w:t>R</w:t>
      </w:r>
      <w:r w:rsidR="00EE271F">
        <w:rPr>
          <w:rFonts w:ascii="Arial" w:eastAsiaTheme="minorEastAsia" w:hAnsi="Arial" w:cs="Arial"/>
          <w:lang w:eastAsia="ko-KR"/>
        </w:rPr>
        <w:t>AN2 received the LS from RAN1</w:t>
      </w:r>
      <w:r>
        <w:rPr>
          <w:rFonts w:ascii="Arial" w:eastAsiaTheme="minorEastAsia" w:hAnsi="Arial" w:cs="Arial"/>
          <w:lang w:eastAsia="ko-KR"/>
        </w:rPr>
        <w:t>[</w:t>
      </w:r>
      <w:r w:rsidR="00EE271F">
        <w:rPr>
          <w:rFonts w:ascii="Arial" w:eastAsiaTheme="minorEastAsia" w:hAnsi="Arial" w:cs="Arial"/>
          <w:lang w:eastAsia="ko-KR"/>
        </w:rPr>
        <w:t>3</w:t>
      </w:r>
      <w:r>
        <w:rPr>
          <w:rFonts w:ascii="Arial" w:eastAsiaTheme="minorEastAsia" w:hAnsi="Arial" w:cs="Arial"/>
          <w:lang w:eastAsia="ko-KR"/>
        </w:rPr>
        <w:t xml:space="preserve">] as follows: </w:t>
      </w:r>
    </w:p>
    <w:tbl>
      <w:tblPr>
        <w:tblStyle w:val="a5"/>
        <w:tblW w:w="0" w:type="auto"/>
        <w:tblLook w:val="04A0" w:firstRow="1" w:lastRow="0" w:firstColumn="1" w:lastColumn="0" w:noHBand="0" w:noVBand="1"/>
      </w:tblPr>
      <w:tblGrid>
        <w:gridCol w:w="9016"/>
      </w:tblGrid>
      <w:tr w:rsidR="00F31418" w14:paraId="35FC7FC2" w14:textId="77777777" w:rsidTr="00F31418">
        <w:tc>
          <w:tcPr>
            <w:tcW w:w="9016" w:type="dxa"/>
          </w:tcPr>
          <w:p w14:paraId="657E3678" w14:textId="4152BD1B" w:rsidR="00F31418" w:rsidRDefault="00F31418" w:rsidP="00F31418">
            <w:pPr>
              <w:overflowPunct/>
              <w:autoSpaceDE/>
              <w:autoSpaceDN/>
              <w:adjustRightInd/>
              <w:spacing w:line="276" w:lineRule="auto"/>
              <w:jc w:val="both"/>
              <w:textAlignment w:val="auto"/>
              <w:rPr>
                <w:rFonts w:ascii="Arial" w:eastAsiaTheme="minorEastAsia" w:hAnsi="Arial" w:cs="Arial"/>
                <w:lang w:eastAsia="ko-KR"/>
              </w:rPr>
            </w:pPr>
            <w:r w:rsidRPr="00796DC9">
              <w:rPr>
                <w:rFonts w:ascii="Arial" w:hAnsi="Arial" w:cs="Arial"/>
                <w:szCs w:val="14"/>
              </w:rPr>
              <w:t>In RAN1, the common understanding is that UE may not support LP-WUS reception on all the bands supported by the UE. Request RAN2 and RAN4 to check if there is any issue and specification support needed for IDLE/INACTIVE UEs.</w:t>
            </w:r>
          </w:p>
        </w:tc>
      </w:tr>
    </w:tbl>
    <w:p w14:paraId="4FCE8CB1" w14:textId="77777777" w:rsidR="00F31418" w:rsidRDefault="00F31418" w:rsidP="00F31418">
      <w:pPr>
        <w:overflowPunct/>
        <w:autoSpaceDE/>
        <w:autoSpaceDN/>
        <w:adjustRightInd/>
        <w:spacing w:line="276" w:lineRule="auto"/>
        <w:jc w:val="both"/>
        <w:textAlignment w:val="auto"/>
        <w:rPr>
          <w:rFonts w:ascii="Arial" w:eastAsiaTheme="minorEastAsia" w:hAnsi="Arial" w:cs="Arial"/>
          <w:lang w:eastAsia="ko-KR"/>
        </w:rPr>
      </w:pPr>
    </w:p>
    <w:p w14:paraId="7438F674" w14:textId="0DDFB709" w:rsidR="00A822F6" w:rsidRDefault="00A822F6" w:rsidP="00A822F6">
      <w:pPr>
        <w:overflowPunct/>
        <w:autoSpaceDE/>
        <w:autoSpaceDN/>
        <w:adjustRightInd/>
        <w:spacing w:line="276" w:lineRule="auto"/>
        <w:jc w:val="both"/>
        <w:textAlignment w:val="auto"/>
        <w:rPr>
          <w:rFonts w:ascii="Arial" w:eastAsiaTheme="minorEastAsia" w:hAnsi="Arial" w:cs="Arial"/>
          <w:lang w:eastAsia="ko-KR"/>
        </w:rPr>
      </w:pPr>
      <w:r>
        <w:rPr>
          <w:rFonts w:ascii="Arial" w:eastAsiaTheme="minorEastAsia" w:hAnsi="Arial" w:cs="Arial" w:hint="eastAsia"/>
          <w:lang w:eastAsia="ko-KR"/>
        </w:rPr>
        <w:t>S</w:t>
      </w:r>
      <w:r>
        <w:rPr>
          <w:rFonts w:ascii="Arial" w:eastAsiaTheme="minorEastAsia" w:hAnsi="Arial" w:cs="Arial"/>
          <w:lang w:eastAsia="ko-KR"/>
        </w:rPr>
        <w:t xml:space="preserve">o far it has been assumed that UE supports LP-WUS reception on all the bands supported by the MR i.e. no difference of each supported band between MR and LR from UE perspectives. Hence, before delving into the details on any issue and specification support, we should be very cautious what needs to be addressed in this release according to the RAN1 LS. </w:t>
      </w:r>
    </w:p>
    <w:p w14:paraId="1F70225F" w14:textId="45F1B760" w:rsidR="00A822F6" w:rsidRDefault="00A822F6" w:rsidP="00A822F6">
      <w:pPr>
        <w:overflowPunct/>
        <w:autoSpaceDE/>
        <w:autoSpaceDN/>
        <w:adjustRightInd/>
        <w:spacing w:line="276" w:lineRule="auto"/>
        <w:jc w:val="both"/>
        <w:textAlignment w:val="auto"/>
        <w:rPr>
          <w:rFonts w:ascii="Arial" w:eastAsiaTheme="minorEastAsia" w:hAnsi="Arial" w:cs="Arial"/>
          <w:lang w:eastAsia="ko-KR"/>
        </w:rPr>
      </w:pPr>
      <w:r>
        <w:rPr>
          <w:rFonts w:ascii="Arial" w:eastAsiaTheme="minorEastAsia" w:hAnsi="Arial" w:cs="Arial"/>
          <w:lang w:eastAsia="ko-KR"/>
        </w:rPr>
        <w:t xml:space="preserve">During RAN1 discussion, some companies mentioned that LR and MR (serving cell) can be operated under different bands i.e. operating LP-WUS with lower frequency band (e.g. </w:t>
      </w:r>
      <w:r w:rsidR="009425DE">
        <w:rPr>
          <w:rFonts w:ascii="Arial" w:eastAsiaTheme="minorEastAsia" w:hAnsi="Arial" w:cs="Arial"/>
          <w:lang w:eastAsia="ko-KR"/>
        </w:rPr>
        <w:t>700MHz) and MR operating freque</w:t>
      </w:r>
      <w:r>
        <w:rPr>
          <w:rFonts w:ascii="Arial" w:eastAsiaTheme="minorEastAsia" w:hAnsi="Arial" w:cs="Arial"/>
          <w:lang w:eastAsia="ko-KR"/>
        </w:rPr>
        <w:t>n</w:t>
      </w:r>
      <w:r w:rsidR="009425DE">
        <w:rPr>
          <w:rFonts w:ascii="Arial" w:eastAsiaTheme="minorEastAsia" w:hAnsi="Arial" w:cs="Arial"/>
          <w:lang w:eastAsia="ko-KR"/>
        </w:rPr>
        <w:t>c</w:t>
      </w:r>
      <w:r>
        <w:rPr>
          <w:rFonts w:ascii="Arial" w:eastAsiaTheme="minorEastAsia" w:hAnsi="Arial" w:cs="Arial"/>
          <w:lang w:eastAsia="ko-KR"/>
        </w:rPr>
        <w:t>y band (e.g. 2.6GHz) for better coverage of LP-WUS/LP-SS. We see non-trivial issues to support it i.e. the feasibility to support the RRM rel</w:t>
      </w:r>
      <w:r w:rsidR="009425DE">
        <w:rPr>
          <w:rFonts w:ascii="Arial" w:eastAsiaTheme="minorEastAsia" w:hAnsi="Arial" w:cs="Arial"/>
          <w:lang w:eastAsia="ko-KR"/>
        </w:rPr>
        <w:t>a</w:t>
      </w:r>
      <w:r>
        <w:rPr>
          <w:rFonts w:ascii="Arial" w:eastAsiaTheme="minorEastAsia" w:hAnsi="Arial" w:cs="Arial"/>
          <w:lang w:eastAsia="ko-KR"/>
        </w:rPr>
        <w:t xml:space="preserve">xation and serving cell measurement offloading feature, how to define entry/exit conditions due to mismatch between LR and MR measurement etc. We think that supporting LR and MR on different carriers should be out of scope. </w:t>
      </w:r>
    </w:p>
    <w:p w14:paraId="5696267E" w14:textId="6C91AB80" w:rsidR="00A822F6" w:rsidRDefault="00A822F6" w:rsidP="00A822F6">
      <w:pPr>
        <w:overflowPunct/>
        <w:autoSpaceDE/>
        <w:autoSpaceDN/>
        <w:adjustRightInd/>
        <w:spacing w:line="276" w:lineRule="auto"/>
        <w:jc w:val="both"/>
        <w:textAlignment w:val="auto"/>
        <w:rPr>
          <w:rFonts w:ascii="Arial" w:eastAsiaTheme="minorEastAsia" w:hAnsi="Arial" w:cs="Arial"/>
          <w:b/>
          <w:bCs/>
          <w:lang w:eastAsia="ko-KR"/>
        </w:rPr>
      </w:pPr>
      <w:r w:rsidRPr="00A822F6">
        <w:rPr>
          <w:rFonts w:ascii="Arial" w:eastAsiaTheme="minorEastAsia" w:hAnsi="Arial" w:cs="Arial" w:hint="eastAsia"/>
          <w:b/>
          <w:bCs/>
          <w:lang w:eastAsia="ko-KR"/>
        </w:rPr>
        <w:t>P</w:t>
      </w:r>
      <w:r w:rsidRPr="00A822F6">
        <w:rPr>
          <w:rFonts w:ascii="Arial" w:eastAsiaTheme="minorEastAsia" w:hAnsi="Arial" w:cs="Arial"/>
          <w:b/>
          <w:bCs/>
          <w:lang w:eastAsia="ko-KR"/>
        </w:rPr>
        <w:t xml:space="preserve">roposal </w:t>
      </w:r>
      <w:r w:rsidR="00414387">
        <w:rPr>
          <w:rFonts w:ascii="Arial" w:eastAsiaTheme="minorEastAsia" w:hAnsi="Arial" w:cs="Arial"/>
          <w:b/>
          <w:bCs/>
          <w:lang w:eastAsia="ko-KR"/>
        </w:rPr>
        <w:t xml:space="preserve">6. </w:t>
      </w:r>
      <w:r>
        <w:rPr>
          <w:rFonts w:ascii="Arial" w:eastAsiaTheme="minorEastAsia" w:hAnsi="Arial" w:cs="Arial"/>
          <w:b/>
          <w:bCs/>
          <w:lang w:eastAsia="ko-KR"/>
        </w:rPr>
        <w:t>From RAN2 perspective, supporting LR and MR on different carriers is out of scope</w:t>
      </w:r>
      <w:r w:rsidR="00F762C6">
        <w:rPr>
          <w:rFonts w:ascii="Arial" w:eastAsiaTheme="minorEastAsia" w:hAnsi="Arial" w:cs="Arial"/>
          <w:b/>
          <w:bCs/>
          <w:lang w:eastAsia="ko-KR"/>
        </w:rPr>
        <w:t>,</w:t>
      </w:r>
      <w:r>
        <w:rPr>
          <w:rFonts w:ascii="Arial" w:eastAsiaTheme="minorEastAsia" w:hAnsi="Arial" w:cs="Arial"/>
          <w:b/>
          <w:bCs/>
          <w:lang w:eastAsia="ko-KR"/>
        </w:rPr>
        <w:t xml:space="preserve"> i.e. LR shall be always operated on the same carrier/band as serving cell. </w:t>
      </w:r>
    </w:p>
    <w:p w14:paraId="3F7547C2" w14:textId="77777777" w:rsidR="00BB6B1F" w:rsidRPr="00A822F6" w:rsidRDefault="00BB6B1F" w:rsidP="00A822F6">
      <w:pPr>
        <w:overflowPunct/>
        <w:autoSpaceDE/>
        <w:autoSpaceDN/>
        <w:adjustRightInd/>
        <w:spacing w:line="276" w:lineRule="auto"/>
        <w:jc w:val="both"/>
        <w:textAlignment w:val="auto"/>
        <w:rPr>
          <w:rFonts w:ascii="Arial" w:eastAsiaTheme="minorEastAsia" w:hAnsi="Arial" w:cs="Arial"/>
          <w:b/>
          <w:bCs/>
          <w:lang w:eastAsia="ko-KR"/>
        </w:rPr>
      </w:pPr>
    </w:p>
    <w:p w14:paraId="79070E1F" w14:textId="77C3E07E" w:rsidR="00A822F6" w:rsidRDefault="00A822F6" w:rsidP="00A822F6">
      <w:pPr>
        <w:overflowPunct/>
        <w:autoSpaceDE/>
        <w:autoSpaceDN/>
        <w:adjustRightInd/>
        <w:spacing w:line="276" w:lineRule="auto"/>
        <w:jc w:val="both"/>
        <w:textAlignment w:val="auto"/>
        <w:rPr>
          <w:rFonts w:ascii="Arial" w:eastAsiaTheme="minorEastAsia" w:hAnsi="Arial" w:cs="Arial"/>
          <w:lang w:eastAsia="ko-KR"/>
        </w:rPr>
      </w:pPr>
      <w:r>
        <w:rPr>
          <w:rFonts w:ascii="Arial" w:eastAsiaTheme="minorEastAsia" w:hAnsi="Arial" w:cs="Arial"/>
          <w:lang w:eastAsia="ko-KR"/>
        </w:rPr>
        <w:t xml:space="preserve">Network may not support LP-WUS/LP-SS on all the bands supported by the network. Similarly, it is not desirable to mandate UE to support LP-WUS reception on all the bands supported by the UE. We do not see any critical issue for this. </w:t>
      </w:r>
    </w:p>
    <w:p w14:paraId="7F70BCB6" w14:textId="3FCB30F3" w:rsidR="00A822F6" w:rsidRDefault="00A822F6" w:rsidP="00A822F6">
      <w:pPr>
        <w:overflowPunct/>
        <w:autoSpaceDE/>
        <w:autoSpaceDN/>
        <w:adjustRightInd/>
        <w:spacing w:line="276" w:lineRule="auto"/>
        <w:jc w:val="both"/>
        <w:textAlignment w:val="auto"/>
        <w:rPr>
          <w:rFonts w:ascii="Arial" w:eastAsiaTheme="minorEastAsia" w:hAnsi="Arial" w:cs="Arial"/>
          <w:b/>
          <w:bCs/>
          <w:lang w:eastAsia="ko-KR"/>
        </w:rPr>
      </w:pPr>
      <w:r w:rsidRPr="00A822F6">
        <w:rPr>
          <w:rFonts w:ascii="Arial" w:eastAsiaTheme="minorEastAsia" w:hAnsi="Arial" w:cs="Arial" w:hint="eastAsia"/>
          <w:b/>
          <w:bCs/>
          <w:lang w:eastAsia="ko-KR"/>
        </w:rPr>
        <w:t>P</w:t>
      </w:r>
      <w:r w:rsidRPr="00A822F6">
        <w:rPr>
          <w:rFonts w:ascii="Arial" w:eastAsiaTheme="minorEastAsia" w:hAnsi="Arial" w:cs="Arial"/>
          <w:b/>
          <w:bCs/>
          <w:lang w:eastAsia="ko-KR"/>
        </w:rPr>
        <w:t xml:space="preserve">roposal </w:t>
      </w:r>
      <w:r w:rsidR="00414387">
        <w:rPr>
          <w:rFonts w:ascii="Arial" w:eastAsiaTheme="minorEastAsia" w:hAnsi="Arial" w:cs="Arial"/>
          <w:b/>
          <w:bCs/>
          <w:lang w:eastAsia="ko-KR"/>
        </w:rPr>
        <w:t>7.</w:t>
      </w:r>
      <w:r w:rsidRPr="00A822F6">
        <w:rPr>
          <w:rFonts w:ascii="Arial" w:eastAsiaTheme="minorEastAsia" w:hAnsi="Arial" w:cs="Arial"/>
          <w:b/>
          <w:bCs/>
          <w:lang w:eastAsia="ko-KR"/>
        </w:rPr>
        <w:t xml:space="preserve"> </w:t>
      </w:r>
      <w:r>
        <w:rPr>
          <w:rFonts w:ascii="Arial" w:eastAsiaTheme="minorEastAsia" w:hAnsi="Arial" w:cs="Arial"/>
          <w:b/>
          <w:bCs/>
          <w:lang w:eastAsia="ko-KR"/>
        </w:rPr>
        <w:t xml:space="preserve">The supported bands on LR can be </w:t>
      </w:r>
      <w:r w:rsidR="0040526C">
        <w:rPr>
          <w:rFonts w:ascii="Arial" w:eastAsiaTheme="minorEastAsia" w:hAnsi="Arial" w:cs="Arial"/>
          <w:b/>
          <w:bCs/>
          <w:lang w:eastAsia="ko-KR"/>
        </w:rPr>
        <w:t xml:space="preserve">a </w:t>
      </w:r>
      <w:r>
        <w:rPr>
          <w:rFonts w:ascii="Arial" w:eastAsiaTheme="minorEastAsia" w:hAnsi="Arial" w:cs="Arial"/>
          <w:b/>
          <w:bCs/>
          <w:lang w:eastAsia="ko-KR"/>
        </w:rPr>
        <w:t>subset of UE supported bands on MR.</w:t>
      </w:r>
    </w:p>
    <w:p w14:paraId="2DBA03B1" w14:textId="77777777" w:rsidR="006C40B7" w:rsidRPr="00A822F6" w:rsidRDefault="006C40B7" w:rsidP="00A822F6">
      <w:pPr>
        <w:overflowPunct/>
        <w:autoSpaceDE/>
        <w:autoSpaceDN/>
        <w:adjustRightInd/>
        <w:spacing w:line="276" w:lineRule="auto"/>
        <w:jc w:val="both"/>
        <w:textAlignment w:val="auto"/>
        <w:rPr>
          <w:rFonts w:ascii="Arial" w:eastAsiaTheme="minorEastAsia" w:hAnsi="Arial" w:cs="Arial"/>
          <w:b/>
          <w:bCs/>
          <w:lang w:eastAsia="ko-KR"/>
        </w:rPr>
      </w:pPr>
    </w:p>
    <w:p w14:paraId="19DEB762" w14:textId="13700E63" w:rsidR="00A822F6" w:rsidRDefault="00A822F6" w:rsidP="00A822F6">
      <w:pPr>
        <w:overflowPunct/>
        <w:autoSpaceDE/>
        <w:autoSpaceDN/>
        <w:adjustRightInd/>
        <w:spacing w:line="276" w:lineRule="auto"/>
        <w:jc w:val="both"/>
        <w:textAlignment w:val="auto"/>
        <w:rPr>
          <w:rFonts w:ascii="Arial" w:eastAsiaTheme="minorEastAsia" w:hAnsi="Arial" w:cs="Arial"/>
          <w:lang w:eastAsia="ko-KR"/>
        </w:rPr>
      </w:pPr>
      <w:r>
        <w:rPr>
          <w:rFonts w:ascii="Arial" w:eastAsiaTheme="minorEastAsia" w:hAnsi="Arial" w:cs="Arial"/>
          <w:lang w:eastAsia="ko-KR"/>
        </w:rPr>
        <w:t>Some specification efforts are required to support LP-WUR feature as subset of UE supported bands on MR. For example, separate UE capability per band gr</w:t>
      </w:r>
      <w:r w:rsidR="00E35824">
        <w:rPr>
          <w:rFonts w:ascii="Arial" w:eastAsiaTheme="minorEastAsia" w:hAnsi="Arial" w:cs="Arial"/>
          <w:lang w:eastAsia="ko-KR"/>
        </w:rPr>
        <w:t>a</w:t>
      </w:r>
      <w:r>
        <w:rPr>
          <w:rFonts w:ascii="Arial" w:eastAsiaTheme="minorEastAsia" w:hAnsi="Arial" w:cs="Arial"/>
          <w:lang w:eastAsia="ko-KR"/>
        </w:rPr>
        <w:t>n</w:t>
      </w:r>
      <w:r w:rsidR="00E35824">
        <w:rPr>
          <w:rFonts w:ascii="Arial" w:eastAsiaTheme="minorEastAsia" w:hAnsi="Arial" w:cs="Arial"/>
          <w:lang w:eastAsia="ko-KR"/>
        </w:rPr>
        <w:t>ula</w:t>
      </w:r>
      <w:r>
        <w:rPr>
          <w:rFonts w:ascii="Arial" w:eastAsiaTheme="minorEastAsia" w:hAnsi="Arial" w:cs="Arial"/>
          <w:lang w:eastAsia="ko-KR"/>
        </w:rPr>
        <w:t>rity may be required to indicate LP-WUS feature. Without separate UE capab</w:t>
      </w:r>
      <w:r w:rsidR="00E35824">
        <w:rPr>
          <w:rFonts w:ascii="Arial" w:eastAsiaTheme="minorEastAsia" w:hAnsi="Arial" w:cs="Arial"/>
          <w:lang w:eastAsia="ko-KR"/>
        </w:rPr>
        <w:t>i</w:t>
      </w:r>
      <w:r>
        <w:rPr>
          <w:rFonts w:ascii="Arial" w:eastAsiaTheme="minorEastAsia" w:hAnsi="Arial" w:cs="Arial"/>
          <w:lang w:eastAsia="ko-KR"/>
        </w:rPr>
        <w:t xml:space="preserve">lity, network has a limited control to load balance IDLE/INACTIVE UEs via dedicated signalling i.e. </w:t>
      </w:r>
    </w:p>
    <w:p w14:paraId="102DFBD4" w14:textId="77777777" w:rsidR="00A822F6" w:rsidRDefault="00A822F6" w:rsidP="00A822F6">
      <w:pPr>
        <w:pStyle w:val="a6"/>
        <w:numPr>
          <w:ilvl w:val="0"/>
          <w:numId w:val="30"/>
        </w:numPr>
        <w:overflowPunct/>
        <w:autoSpaceDE/>
        <w:autoSpaceDN/>
        <w:adjustRightInd/>
        <w:spacing w:line="276" w:lineRule="auto"/>
        <w:jc w:val="both"/>
        <w:textAlignment w:val="auto"/>
        <w:rPr>
          <w:rFonts w:ascii="Arial" w:eastAsiaTheme="minorEastAsia" w:hAnsi="Arial" w:cs="Arial"/>
          <w:lang w:eastAsia="ko-KR"/>
        </w:rPr>
      </w:pPr>
      <w:r>
        <w:rPr>
          <w:rFonts w:ascii="Arial" w:eastAsiaTheme="minorEastAsia" w:hAnsi="Arial" w:cs="Arial" w:hint="eastAsia"/>
          <w:lang w:eastAsia="ko-KR"/>
        </w:rPr>
        <w:t>F</w:t>
      </w:r>
      <w:r>
        <w:rPr>
          <w:rFonts w:ascii="Arial" w:eastAsiaTheme="minorEastAsia" w:hAnsi="Arial" w:cs="Arial"/>
          <w:lang w:eastAsia="ko-KR"/>
        </w:rPr>
        <w:t xml:space="preserve">or re-direction case, network has to </w:t>
      </w:r>
      <w:r w:rsidRPr="00F21D04">
        <w:rPr>
          <w:rFonts w:ascii="Arial" w:eastAsiaTheme="minorEastAsia" w:hAnsi="Arial" w:cs="Arial"/>
          <w:i/>
          <w:iCs/>
          <w:lang w:eastAsia="ko-KR"/>
        </w:rPr>
        <w:t>blindly</w:t>
      </w:r>
      <w:r>
        <w:rPr>
          <w:rFonts w:ascii="Arial" w:eastAsiaTheme="minorEastAsia" w:hAnsi="Arial" w:cs="Arial"/>
          <w:lang w:eastAsia="ko-KR"/>
        </w:rPr>
        <w:t xml:space="preserve"> redirect LP-WUS reception capable UEs to perform cell selection on the particular band with no idea whether LP-WUS reception is supported by the UE there. </w:t>
      </w:r>
    </w:p>
    <w:p w14:paraId="4F22B1F6" w14:textId="77777777" w:rsidR="00A822F6" w:rsidRPr="00F21D04" w:rsidRDefault="00A822F6" w:rsidP="00A822F6">
      <w:pPr>
        <w:pStyle w:val="a6"/>
        <w:numPr>
          <w:ilvl w:val="0"/>
          <w:numId w:val="30"/>
        </w:numPr>
        <w:overflowPunct/>
        <w:autoSpaceDE/>
        <w:autoSpaceDN/>
        <w:adjustRightInd/>
        <w:spacing w:line="276" w:lineRule="auto"/>
        <w:jc w:val="both"/>
        <w:textAlignment w:val="auto"/>
        <w:rPr>
          <w:rFonts w:ascii="Arial" w:eastAsiaTheme="minorEastAsia" w:hAnsi="Arial" w:cs="Arial"/>
          <w:lang w:eastAsia="ko-KR"/>
        </w:rPr>
      </w:pPr>
      <w:r>
        <w:rPr>
          <w:rFonts w:ascii="Arial" w:eastAsiaTheme="minorEastAsia" w:hAnsi="Arial" w:cs="Arial" w:hint="eastAsia"/>
          <w:lang w:eastAsia="ko-KR"/>
        </w:rPr>
        <w:t>F</w:t>
      </w:r>
      <w:r>
        <w:rPr>
          <w:rFonts w:ascii="Arial" w:eastAsiaTheme="minorEastAsia" w:hAnsi="Arial" w:cs="Arial"/>
          <w:lang w:eastAsia="ko-KR"/>
        </w:rPr>
        <w:t xml:space="preserve">or cell-reselection case, dedicated frequency priorities are to be provided such that LP-WUS reception capable UEs may support LP-WUS reception on (part of) frequencies when network supports LP-WUS there. </w:t>
      </w:r>
    </w:p>
    <w:p w14:paraId="0150FD77" w14:textId="15980AFE" w:rsidR="00A822F6" w:rsidRDefault="00900366" w:rsidP="00A822F6">
      <w:pPr>
        <w:overflowPunct/>
        <w:autoSpaceDE/>
        <w:autoSpaceDN/>
        <w:adjustRightInd/>
        <w:spacing w:line="276" w:lineRule="auto"/>
        <w:jc w:val="both"/>
        <w:textAlignment w:val="auto"/>
        <w:rPr>
          <w:rFonts w:ascii="Arial" w:eastAsiaTheme="minorEastAsia" w:hAnsi="Arial" w:cs="Arial"/>
          <w:b/>
          <w:bCs/>
          <w:lang w:eastAsia="ko-KR"/>
        </w:rPr>
      </w:pPr>
      <w:r>
        <w:rPr>
          <w:rFonts w:ascii="Arial" w:eastAsiaTheme="minorEastAsia" w:hAnsi="Arial" w:cs="Arial"/>
          <w:b/>
          <w:bCs/>
          <w:lang w:eastAsia="ko-KR"/>
        </w:rPr>
        <w:t>Observation</w:t>
      </w:r>
      <w:r w:rsidR="00361B52">
        <w:rPr>
          <w:rFonts w:ascii="Arial" w:eastAsiaTheme="minorEastAsia" w:hAnsi="Arial" w:cs="Arial"/>
          <w:b/>
          <w:bCs/>
          <w:lang w:eastAsia="ko-KR"/>
        </w:rPr>
        <w:t xml:space="preserve"> </w:t>
      </w:r>
      <w:r>
        <w:rPr>
          <w:rFonts w:ascii="Arial" w:eastAsiaTheme="minorEastAsia" w:hAnsi="Arial" w:cs="Arial"/>
          <w:b/>
          <w:bCs/>
          <w:lang w:eastAsia="ko-KR"/>
        </w:rPr>
        <w:t>1.</w:t>
      </w:r>
      <w:r w:rsidR="00A822F6" w:rsidRPr="00D277B1">
        <w:rPr>
          <w:rFonts w:ascii="Arial" w:eastAsiaTheme="minorEastAsia" w:hAnsi="Arial" w:cs="Arial"/>
          <w:b/>
          <w:bCs/>
          <w:lang w:eastAsia="ko-KR"/>
        </w:rPr>
        <w:t xml:space="preserve"> </w:t>
      </w:r>
      <w:r w:rsidR="00195ABA">
        <w:rPr>
          <w:rFonts w:ascii="Arial" w:eastAsiaTheme="minorEastAsia" w:hAnsi="Arial" w:cs="Arial"/>
          <w:b/>
          <w:bCs/>
          <w:lang w:eastAsia="ko-KR"/>
        </w:rPr>
        <w:t>P</w:t>
      </w:r>
      <w:r w:rsidR="00D277B1" w:rsidRPr="00D277B1">
        <w:rPr>
          <w:rFonts w:ascii="Arial" w:eastAsiaTheme="minorEastAsia" w:hAnsi="Arial" w:cs="Arial"/>
          <w:b/>
          <w:bCs/>
          <w:lang w:eastAsia="ko-KR"/>
        </w:rPr>
        <w:t xml:space="preserve">er band UE capabilities </w:t>
      </w:r>
      <w:r w:rsidR="00AC1337">
        <w:rPr>
          <w:rFonts w:ascii="Arial" w:eastAsiaTheme="minorEastAsia" w:hAnsi="Arial" w:cs="Arial"/>
          <w:b/>
          <w:bCs/>
          <w:lang w:eastAsia="ko-KR"/>
        </w:rPr>
        <w:t xml:space="preserve">may be required </w:t>
      </w:r>
      <w:r w:rsidR="00D277B1" w:rsidRPr="00D277B1">
        <w:rPr>
          <w:rFonts w:ascii="Arial" w:eastAsiaTheme="minorEastAsia" w:hAnsi="Arial" w:cs="Arial"/>
          <w:b/>
          <w:bCs/>
          <w:lang w:eastAsia="ko-KR"/>
        </w:rPr>
        <w:t xml:space="preserve">for </w:t>
      </w:r>
      <w:r w:rsidR="000002EE">
        <w:rPr>
          <w:rFonts w:ascii="Arial" w:eastAsiaTheme="minorEastAsia" w:hAnsi="Arial" w:cs="Arial"/>
          <w:b/>
          <w:bCs/>
          <w:lang w:eastAsia="ko-KR"/>
        </w:rPr>
        <w:t>UE</w:t>
      </w:r>
      <w:r w:rsidR="00480F68">
        <w:rPr>
          <w:rFonts w:ascii="Arial" w:eastAsiaTheme="minorEastAsia" w:hAnsi="Arial" w:cs="Arial"/>
          <w:b/>
          <w:bCs/>
          <w:lang w:eastAsia="ko-KR"/>
        </w:rPr>
        <w:t>s</w:t>
      </w:r>
      <w:r w:rsidR="000002EE">
        <w:rPr>
          <w:rFonts w:ascii="Arial" w:eastAsiaTheme="minorEastAsia" w:hAnsi="Arial" w:cs="Arial"/>
          <w:b/>
          <w:bCs/>
          <w:lang w:eastAsia="ko-KR"/>
        </w:rPr>
        <w:t xml:space="preserve"> with limited LP-WUS supported bands</w:t>
      </w:r>
      <w:r w:rsidR="00D277B1" w:rsidRPr="00D277B1">
        <w:rPr>
          <w:rFonts w:ascii="Arial" w:eastAsiaTheme="minorEastAsia" w:hAnsi="Arial" w:cs="Arial"/>
          <w:b/>
          <w:bCs/>
          <w:lang w:eastAsia="ko-KR"/>
        </w:rPr>
        <w:t xml:space="preserve">. </w:t>
      </w:r>
    </w:p>
    <w:p w14:paraId="24B7315E" w14:textId="2DAFB0C4" w:rsidR="00A822F6" w:rsidRDefault="00A822F6" w:rsidP="00A822F6">
      <w:pPr>
        <w:overflowPunct/>
        <w:autoSpaceDE/>
        <w:autoSpaceDN/>
        <w:adjustRightInd/>
        <w:spacing w:line="276" w:lineRule="auto"/>
        <w:jc w:val="both"/>
        <w:textAlignment w:val="auto"/>
        <w:rPr>
          <w:rFonts w:ascii="Arial" w:eastAsiaTheme="minorEastAsia" w:hAnsi="Arial" w:cs="Arial"/>
          <w:lang w:eastAsia="ko-KR"/>
        </w:rPr>
      </w:pPr>
      <w:r>
        <w:rPr>
          <w:rFonts w:ascii="Arial" w:eastAsiaTheme="minorEastAsia" w:hAnsi="Arial" w:cs="Arial" w:hint="eastAsia"/>
          <w:lang w:eastAsia="ko-KR"/>
        </w:rPr>
        <w:lastRenderedPageBreak/>
        <w:t>A</w:t>
      </w:r>
      <w:r>
        <w:rPr>
          <w:rFonts w:ascii="Arial" w:eastAsiaTheme="minorEastAsia" w:hAnsi="Arial" w:cs="Arial"/>
          <w:lang w:eastAsia="ko-KR"/>
        </w:rPr>
        <w:t>lso, some enhancement on cell barring mechanism and cell reselection priorities in system information could be considered in order to load balance LP-WUS reception capable UEs and LP-WUS reception non-capable UEs properly.</w:t>
      </w:r>
    </w:p>
    <w:p w14:paraId="22398938" w14:textId="77777777" w:rsidR="00480F68" w:rsidRDefault="00F233FA" w:rsidP="00480F68">
      <w:pPr>
        <w:overflowPunct/>
        <w:autoSpaceDE/>
        <w:autoSpaceDN/>
        <w:adjustRightInd/>
        <w:spacing w:line="276" w:lineRule="auto"/>
        <w:jc w:val="both"/>
        <w:textAlignment w:val="auto"/>
        <w:rPr>
          <w:rFonts w:ascii="Arial" w:eastAsiaTheme="minorEastAsia" w:hAnsi="Arial" w:cs="Arial"/>
          <w:b/>
          <w:bCs/>
          <w:lang w:eastAsia="ko-KR"/>
        </w:rPr>
      </w:pPr>
      <w:r>
        <w:rPr>
          <w:rFonts w:ascii="Arial" w:eastAsiaTheme="minorEastAsia" w:hAnsi="Arial" w:cs="Arial"/>
          <w:b/>
          <w:bCs/>
          <w:lang w:eastAsia="ko-KR"/>
        </w:rPr>
        <w:t>Observation 2.</w:t>
      </w:r>
      <w:r w:rsidR="00D277B1" w:rsidRPr="00D277B1">
        <w:rPr>
          <w:rFonts w:ascii="Arial" w:eastAsiaTheme="minorEastAsia" w:hAnsi="Arial" w:cs="Arial"/>
          <w:b/>
          <w:bCs/>
          <w:lang w:eastAsia="ko-KR"/>
        </w:rPr>
        <w:t xml:space="preserve"> RAN2 </w:t>
      </w:r>
      <w:r w:rsidR="00677D8A">
        <w:rPr>
          <w:rFonts w:ascii="Arial" w:eastAsiaTheme="minorEastAsia" w:hAnsi="Arial" w:cs="Arial"/>
          <w:b/>
          <w:bCs/>
          <w:lang w:eastAsia="ko-KR"/>
        </w:rPr>
        <w:t>could</w:t>
      </w:r>
      <w:r w:rsidR="00D277B1" w:rsidRPr="00D277B1">
        <w:rPr>
          <w:rFonts w:ascii="Arial" w:eastAsiaTheme="minorEastAsia" w:hAnsi="Arial" w:cs="Arial"/>
          <w:b/>
          <w:bCs/>
          <w:lang w:eastAsia="ko-KR"/>
        </w:rPr>
        <w:t xml:space="preserve"> enhance </w:t>
      </w:r>
      <w:r w:rsidR="004A0D77">
        <w:rPr>
          <w:rFonts w:ascii="Arial" w:eastAsiaTheme="minorEastAsia" w:hAnsi="Arial" w:cs="Arial"/>
          <w:b/>
          <w:bCs/>
          <w:lang w:eastAsia="ko-KR"/>
        </w:rPr>
        <w:t xml:space="preserve">the </w:t>
      </w:r>
      <w:r w:rsidR="00D277B1" w:rsidRPr="00D277B1">
        <w:rPr>
          <w:rFonts w:ascii="Arial" w:eastAsiaTheme="minorEastAsia" w:hAnsi="Arial" w:cs="Arial"/>
          <w:b/>
          <w:bCs/>
          <w:lang w:eastAsia="ko-KR"/>
        </w:rPr>
        <w:t xml:space="preserve">cell barring mechanism and reselection priorities handling for UEs </w:t>
      </w:r>
      <w:r w:rsidR="00480F68">
        <w:rPr>
          <w:rFonts w:ascii="Arial" w:eastAsiaTheme="minorEastAsia" w:hAnsi="Arial" w:cs="Arial"/>
          <w:b/>
          <w:bCs/>
          <w:lang w:eastAsia="ko-KR"/>
        </w:rPr>
        <w:t>with limited LP-WUS supported bands</w:t>
      </w:r>
      <w:r w:rsidR="00480F68" w:rsidRPr="00D277B1">
        <w:rPr>
          <w:rFonts w:ascii="Arial" w:eastAsiaTheme="minorEastAsia" w:hAnsi="Arial" w:cs="Arial"/>
          <w:b/>
          <w:bCs/>
          <w:lang w:eastAsia="ko-KR"/>
        </w:rPr>
        <w:t xml:space="preserve">. </w:t>
      </w:r>
    </w:p>
    <w:p w14:paraId="278255D3" w14:textId="54B79770" w:rsidR="00A822F6" w:rsidRPr="00CB1C2D" w:rsidRDefault="00D277B1" w:rsidP="00A822F6">
      <w:pPr>
        <w:overflowPunct/>
        <w:autoSpaceDE/>
        <w:autoSpaceDN/>
        <w:adjustRightInd/>
        <w:spacing w:line="276" w:lineRule="auto"/>
        <w:jc w:val="both"/>
        <w:textAlignment w:val="auto"/>
        <w:rPr>
          <w:rFonts w:ascii="Arial" w:eastAsiaTheme="minorEastAsia" w:hAnsi="Arial" w:cs="Arial"/>
          <w:b/>
          <w:bCs/>
          <w:lang w:eastAsia="ko-KR"/>
        </w:rPr>
      </w:pPr>
      <w:r w:rsidRPr="00CB1C2D">
        <w:rPr>
          <w:rFonts w:ascii="Arial" w:eastAsiaTheme="minorEastAsia" w:hAnsi="Arial" w:cs="Arial"/>
          <w:b/>
          <w:bCs/>
          <w:lang w:eastAsia="ko-KR"/>
        </w:rPr>
        <w:t>.</w:t>
      </w:r>
    </w:p>
    <w:p w14:paraId="48414B38" w14:textId="1ADEE784" w:rsidR="001B6510" w:rsidRPr="00796DC9" w:rsidRDefault="00062ED6" w:rsidP="001C1B5D">
      <w:pPr>
        <w:pStyle w:val="1"/>
        <w:numPr>
          <w:ilvl w:val="0"/>
          <w:numId w:val="0"/>
        </w:numPr>
        <w:spacing w:line="276" w:lineRule="auto"/>
        <w:ind w:left="432" w:hanging="432"/>
        <w:jc w:val="both"/>
        <w:rPr>
          <w:rFonts w:cs="Arial"/>
          <w:b/>
          <w:sz w:val="32"/>
        </w:rPr>
      </w:pPr>
      <w:r w:rsidRPr="00796DC9">
        <w:rPr>
          <w:rFonts w:cs="Arial"/>
          <w:b/>
          <w:sz w:val="32"/>
        </w:rPr>
        <w:t xml:space="preserve">3. </w:t>
      </w:r>
      <w:r w:rsidR="001B6510" w:rsidRPr="00796DC9">
        <w:rPr>
          <w:rFonts w:cs="Arial"/>
          <w:b/>
          <w:sz w:val="32"/>
        </w:rPr>
        <w:t>Conclusion</w:t>
      </w:r>
    </w:p>
    <w:p w14:paraId="436C2869" w14:textId="355AEFB0" w:rsidR="00254BC5" w:rsidRPr="00796DC9" w:rsidRDefault="004B347C" w:rsidP="001C1B5D">
      <w:pPr>
        <w:spacing w:line="276" w:lineRule="auto"/>
        <w:rPr>
          <w:rFonts w:ascii="Arial" w:hAnsi="Arial" w:cs="Arial"/>
          <w:lang w:eastAsia="ko-KR"/>
        </w:rPr>
      </w:pPr>
      <w:r w:rsidRPr="00796DC9">
        <w:rPr>
          <w:rFonts w:ascii="Arial" w:hAnsi="Arial" w:cs="Arial"/>
          <w:lang w:eastAsia="ko-KR"/>
        </w:rPr>
        <w:t>RAN2 is requested to discuss and agree to the following proposals:</w:t>
      </w:r>
    </w:p>
    <w:p w14:paraId="7CA9F5B2" w14:textId="079D64B3" w:rsidR="00D5461B" w:rsidRPr="00796DC9" w:rsidRDefault="00D5461B" w:rsidP="001C1B5D">
      <w:pPr>
        <w:spacing w:line="276" w:lineRule="auto"/>
        <w:rPr>
          <w:rFonts w:ascii="Arial" w:eastAsiaTheme="minorEastAsia" w:hAnsi="Arial" w:cs="Arial"/>
          <w:lang w:eastAsia="ko-KR"/>
        </w:rPr>
      </w:pPr>
    </w:p>
    <w:p w14:paraId="1D603437" w14:textId="2DE8741A" w:rsidR="00D5461B" w:rsidRPr="00796DC9" w:rsidRDefault="00D5461B" w:rsidP="00D5461B">
      <w:pPr>
        <w:overflowPunct/>
        <w:autoSpaceDE/>
        <w:autoSpaceDN/>
        <w:adjustRightInd/>
        <w:spacing w:line="276" w:lineRule="auto"/>
        <w:jc w:val="both"/>
        <w:textAlignment w:val="auto"/>
        <w:rPr>
          <w:rFonts w:ascii="Arial" w:eastAsiaTheme="minorEastAsia" w:hAnsi="Arial" w:cs="Arial"/>
          <w:b/>
          <w:lang w:val="en-US" w:eastAsia="ko-KR"/>
        </w:rPr>
      </w:pPr>
      <w:r w:rsidRPr="00796DC9">
        <w:rPr>
          <w:rFonts w:ascii="Arial" w:eastAsiaTheme="minorEastAsia" w:hAnsi="Arial" w:cs="Arial"/>
          <w:b/>
          <w:lang w:val="en-US" w:eastAsia="ko-KR"/>
        </w:rPr>
        <w:t>Proposal 1. The LP-WUS related configuration for IDLE/INACTIVE state is provided via SIB1.</w:t>
      </w:r>
    </w:p>
    <w:p w14:paraId="7151958B" w14:textId="1B6829D1" w:rsidR="00DD4C40" w:rsidRPr="00796DC9" w:rsidRDefault="00DD4C40" w:rsidP="00DD4C40">
      <w:pPr>
        <w:overflowPunct/>
        <w:autoSpaceDE/>
        <w:autoSpaceDN/>
        <w:adjustRightInd/>
        <w:spacing w:line="276" w:lineRule="auto"/>
        <w:jc w:val="both"/>
        <w:textAlignment w:val="auto"/>
        <w:rPr>
          <w:rFonts w:ascii="Arial" w:eastAsiaTheme="minorEastAsia" w:hAnsi="Arial" w:cs="Arial"/>
          <w:b/>
          <w:lang w:val="en-US" w:eastAsia="ko-KR"/>
        </w:rPr>
      </w:pPr>
      <w:r w:rsidRPr="00796DC9">
        <w:rPr>
          <w:rFonts w:ascii="Arial" w:eastAsiaTheme="minorEastAsia" w:hAnsi="Arial" w:cs="Arial"/>
          <w:b/>
          <w:lang w:val="en-US" w:eastAsia="ko-KR"/>
        </w:rPr>
        <w:t>Proposal 2. The configuration signal</w:t>
      </w:r>
      <w:r w:rsidR="00281BC6" w:rsidRPr="00796DC9">
        <w:rPr>
          <w:rFonts w:ascii="Arial" w:eastAsiaTheme="minorEastAsia" w:hAnsi="Arial" w:cs="Arial"/>
          <w:b/>
          <w:lang w:val="en-US" w:eastAsia="ko-KR"/>
        </w:rPr>
        <w:t>ing</w:t>
      </w:r>
      <w:r w:rsidRPr="00796DC9">
        <w:rPr>
          <w:rFonts w:ascii="Arial" w:eastAsiaTheme="minorEastAsia" w:hAnsi="Arial" w:cs="Arial"/>
          <w:b/>
          <w:lang w:val="en-US" w:eastAsia="ko-KR"/>
        </w:rPr>
        <w:t xml:space="preserve"> of </w:t>
      </w:r>
      <w:r w:rsidR="00EF3EA5" w:rsidRPr="00796DC9">
        <w:rPr>
          <w:rFonts w:ascii="Arial" w:eastAsiaTheme="minorEastAsia" w:hAnsi="Arial" w:cs="Arial"/>
          <w:b/>
          <w:lang w:val="en-US" w:eastAsia="ko-KR"/>
        </w:rPr>
        <w:t xml:space="preserve">LP-WUS </w:t>
      </w:r>
      <w:r w:rsidRPr="00796DC9">
        <w:rPr>
          <w:rFonts w:ascii="Arial" w:eastAsiaTheme="minorEastAsia" w:hAnsi="Arial" w:cs="Arial"/>
          <w:b/>
          <w:lang w:val="en-US" w:eastAsia="ko-KR"/>
        </w:rPr>
        <w:t>entry/exit conditions should be capable of specifying the applicable LR type.</w:t>
      </w:r>
    </w:p>
    <w:p w14:paraId="03B534C8" w14:textId="431A0C0C" w:rsidR="00D5461B" w:rsidRPr="00796DC9" w:rsidRDefault="00D5461B" w:rsidP="00D5461B">
      <w:pPr>
        <w:spacing w:line="276" w:lineRule="auto"/>
        <w:jc w:val="both"/>
        <w:rPr>
          <w:rFonts w:ascii="Arial" w:eastAsiaTheme="minorEastAsia" w:hAnsi="Arial" w:cs="Arial"/>
          <w:b/>
          <w:lang w:val="en-US" w:eastAsia="ko-KR"/>
        </w:rPr>
      </w:pPr>
      <w:r w:rsidRPr="00796DC9">
        <w:rPr>
          <w:rFonts w:ascii="Arial" w:eastAsiaTheme="minorEastAsia" w:hAnsi="Arial" w:cs="Arial"/>
          <w:b/>
          <w:lang w:val="en-US" w:eastAsia="ko-KR"/>
        </w:rPr>
        <w:t>Proposal 3</w:t>
      </w:r>
      <w:r w:rsidR="00D95F67">
        <w:rPr>
          <w:rFonts w:ascii="Arial" w:eastAsiaTheme="minorEastAsia" w:hAnsi="Arial" w:cs="Arial"/>
          <w:b/>
          <w:lang w:val="en-US" w:eastAsia="ko-KR"/>
        </w:rPr>
        <w:t>.</w:t>
      </w:r>
      <w:r w:rsidRPr="00796DC9">
        <w:rPr>
          <w:rFonts w:ascii="Arial" w:eastAsiaTheme="minorEastAsia" w:hAnsi="Arial" w:cs="Arial"/>
          <w:b/>
          <w:lang w:val="en-US" w:eastAsia="ko-KR"/>
        </w:rPr>
        <w:t xml:space="preserve"> RAN2 </w:t>
      </w:r>
      <w:r w:rsidR="003D1D28" w:rsidRPr="00796DC9">
        <w:rPr>
          <w:rFonts w:ascii="Arial" w:eastAsiaTheme="minorEastAsia" w:hAnsi="Arial" w:cs="Arial"/>
          <w:b/>
          <w:lang w:val="en-US" w:eastAsia="ko-KR"/>
        </w:rPr>
        <w:t xml:space="preserve">to </w:t>
      </w:r>
      <w:r w:rsidRPr="00796DC9">
        <w:rPr>
          <w:rFonts w:ascii="Arial" w:eastAsiaTheme="minorEastAsia" w:hAnsi="Arial" w:cs="Arial"/>
          <w:b/>
          <w:lang w:val="en-US" w:eastAsia="ko-KR"/>
        </w:rPr>
        <w:t>discuss</w:t>
      </w:r>
      <w:r w:rsidR="003D1D28" w:rsidRPr="00796DC9">
        <w:rPr>
          <w:rFonts w:ascii="Arial" w:eastAsiaTheme="minorEastAsia" w:hAnsi="Arial" w:cs="Arial"/>
          <w:b/>
          <w:lang w:val="en-US" w:eastAsia="ko-KR"/>
        </w:rPr>
        <w:t xml:space="preserve"> and agree</w:t>
      </w:r>
      <w:r w:rsidRPr="00796DC9">
        <w:rPr>
          <w:rFonts w:ascii="Arial" w:eastAsiaTheme="minorEastAsia" w:hAnsi="Arial" w:cs="Arial"/>
          <w:b/>
          <w:lang w:val="en-US" w:eastAsia="ko-KR"/>
        </w:rPr>
        <w:t xml:space="preserve"> the </w:t>
      </w:r>
      <w:r w:rsidR="003D1D28" w:rsidRPr="00796DC9">
        <w:rPr>
          <w:rFonts w:ascii="Arial" w:eastAsiaTheme="minorEastAsia" w:hAnsi="Arial" w:cs="Arial"/>
          <w:b/>
          <w:lang w:val="en-US" w:eastAsia="ko-KR"/>
        </w:rPr>
        <w:t xml:space="preserve">following </w:t>
      </w:r>
      <w:r w:rsidRPr="00796DC9">
        <w:rPr>
          <w:rFonts w:ascii="Arial" w:eastAsiaTheme="minorEastAsia" w:hAnsi="Arial" w:cs="Arial"/>
          <w:b/>
          <w:lang w:val="en-US" w:eastAsia="ko-KR"/>
        </w:rPr>
        <w:t>additional termination criteria for LP-WUS monitoring:</w:t>
      </w:r>
    </w:p>
    <w:p w14:paraId="59B6844B" w14:textId="77777777" w:rsidR="00D5461B" w:rsidRPr="00796DC9" w:rsidRDefault="00D5461B" w:rsidP="00D5461B">
      <w:pPr>
        <w:spacing w:before="240" w:line="276" w:lineRule="auto"/>
        <w:ind w:firstLineChars="100" w:firstLine="200"/>
        <w:jc w:val="both"/>
        <w:rPr>
          <w:rFonts w:ascii="Arial" w:eastAsiaTheme="minorEastAsia" w:hAnsi="Arial" w:cs="Arial"/>
          <w:b/>
          <w:lang w:val="en-US" w:eastAsia="ko-KR"/>
        </w:rPr>
      </w:pPr>
      <w:r w:rsidRPr="00796DC9">
        <w:rPr>
          <w:rFonts w:ascii="Arial" w:eastAsiaTheme="minorEastAsia" w:hAnsi="Arial" w:cs="Arial"/>
          <w:b/>
          <w:lang w:val="en-US" w:eastAsia="ko-KR"/>
        </w:rPr>
        <w:t xml:space="preserve">- Upon receiving an LP-WUS signal whose Subgroup ID matches that of the UE; or </w:t>
      </w:r>
    </w:p>
    <w:p w14:paraId="49FE19F4" w14:textId="77777777" w:rsidR="00D5461B" w:rsidRPr="00796DC9" w:rsidRDefault="00D5461B" w:rsidP="00D5461B">
      <w:pPr>
        <w:spacing w:before="240" w:line="276" w:lineRule="auto"/>
        <w:jc w:val="both"/>
        <w:rPr>
          <w:rFonts w:ascii="Arial" w:eastAsiaTheme="minorEastAsia" w:hAnsi="Arial" w:cs="Arial"/>
          <w:b/>
          <w:lang w:val="en-US" w:eastAsia="ko-KR"/>
        </w:rPr>
      </w:pPr>
      <w:r w:rsidRPr="00796DC9">
        <w:rPr>
          <w:rFonts w:ascii="Arial" w:eastAsiaTheme="minorEastAsia" w:hAnsi="Arial" w:cs="Arial"/>
          <w:b/>
          <w:lang w:val="en-US" w:eastAsia="ko-KR"/>
        </w:rPr>
        <w:t xml:space="preserve">    - In the presence of MO traffic.</w:t>
      </w:r>
    </w:p>
    <w:p w14:paraId="062C5CEF" w14:textId="7AA4ECD5" w:rsidR="005D33A9" w:rsidRPr="00796DC9" w:rsidRDefault="005D33A9" w:rsidP="005D33A9">
      <w:pPr>
        <w:spacing w:line="360" w:lineRule="auto"/>
        <w:jc w:val="both"/>
        <w:rPr>
          <w:rFonts w:ascii="Arial" w:hAnsi="Arial" w:cs="Arial"/>
          <w:b/>
        </w:rPr>
      </w:pPr>
      <w:r w:rsidRPr="00796DC9">
        <w:rPr>
          <w:rFonts w:ascii="Arial" w:hAnsi="Arial" w:cs="Arial"/>
          <w:b/>
        </w:rPr>
        <w:t>Proposal 4</w:t>
      </w:r>
      <w:r w:rsidR="00D95F67">
        <w:rPr>
          <w:rFonts w:ascii="Arial" w:hAnsi="Arial" w:cs="Arial"/>
          <w:b/>
        </w:rPr>
        <w:t>.</w:t>
      </w:r>
      <w:r w:rsidRPr="00796DC9">
        <w:rPr>
          <w:rFonts w:ascii="Arial" w:hAnsi="Arial" w:cs="Arial"/>
          <w:b/>
        </w:rPr>
        <w:t xml:space="preserve"> If criteria for inter frequency/inter RAT frequency measurement is met, UE does not monitor LPWUS. If UE is already monitoring LPWUS, it stops monitoring LPWUS and wakes up the MR and monitor PEI/PO for paging and also perform inter frequency/inter RAT frequency measurement using the MR.</w:t>
      </w:r>
    </w:p>
    <w:p w14:paraId="555897F2" w14:textId="482F43F1" w:rsidR="00DA25A2" w:rsidRPr="00796DC9" w:rsidRDefault="00DA25A2" w:rsidP="00DA25A2">
      <w:pPr>
        <w:spacing w:before="240" w:line="276" w:lineRule="auto"/>
        <w:jc w:val="both"/>
        <w:rPr>
          <w:rFonts w:ascii="Arial" w:eastAsiaTheme="minorEastAsia" w:hAnsi="Arial" w:cs="Arial"/>
          <w:b/>
          <w:lang w:eastAsia="ko-KR"/>
        </w:rPr>
      </w:pPr>
      <w:r w:rsidRPr="00796DC9">
        <w:rPr>
          <w:rFonts w:ascii="Arial" w:eastAsiaTheme="minorEastAsia" w:hAnsi="Arial" w:cs="Arial"/>
          <w:b/>
          <w:lang w:eastAsia="ko-KR"/>
        </w:rPr>
        <w:t xml:space="preserve">Proposal </w:t>
      </w:r>
      <w:r w:rsidR="00BC63F0" w:rsidRPr="00796DC9">
        <w:rPr>
          <w:rFonts w:ascii="Arial" w:eastAsiaTheme="minorEastAsia" w:hAnsi="Arial" w:cs="Arial"/>
          <w:b/>
          <w:lang w:eastAsia="ko-KR"/>
        </w:rPr>
        <w:t>5</w:t>
      </w:r>
      <w:r w:rsidR="00D95F67">
        <w:rPr>
          <w:rFonts w:ascii="Arial" w:eastAsiaTheme="minorEastAsia" w:hAnsi="Arial" w:cs="Arial"/>
          <w:b/>
          <w:lang w:eastAsia="ko-KR"/>
        </w:rPr>
        <w:t>.</w:t>
      </w:r>
      <w:r w:rsidRPr="00796DC9">
        <w:rPr>
          <w:rFonts w:ascii="Arial" w:eastAsiaTheme="minorEastAsia" w:hAnsi="Arial" w:cs="Arial"/>
          <w:b/>
          <w:lang w:eastAsia="ko-KR"/>
        </w:rPr>
        <w:t xml:space="preserve"> </w:t>
      </w:r>
      <w:r w:rsidRPr="00796DC9">
        <w:rPr>
          <w:rFonts w:ascii="Arial" w:hAnsi="Arial" w:cs="Arial"/>
          <w:b/>
        </w:rPr>
        <w:t xml:space="preserve">LP WUS subgroup ID based on UE_ID </w:t>
      </w:r>
      <w:r w:rsidRPr="00796DC9">
        <w:rPr>
          <w:rFonts w:ascii="Arial" w:eastAsiaTheme="minorEastAsia" w:hAnsi="Arial" w:cs="Arial"/>
          <w:b/>
          <w:lang w:eastAsia="ko-KR"/>
        </w:rPr>
        <w:t>is determined as follows:</w:t>
      </w:r>
    </w:p>
    <w:p w14:paraId="42CA0EB5" w14:textId="77777777" w:rsidR="00DA25A2" w:rsidRPr="00796DC9" w:rsidRDefault="00DA25A2" w:rsidP="00A935E3">
      <w:pPr>
        <w:pStyle w:val="B1"/>
        <w:ind w:leftChars="150" w:left="2557" w:hangingChars="1150" w:hanging="2257"/>
        <w:rPr>
          <w:rFonts w:ascii="Arial" w:eastAsiaTheme="minorEastAsia" w:hAnsi="Arial" w:cs="Arial"/>
          <w:b/>
          <w:lang w:eastAsia="ko-KR"/>
        </w:rPr>
      </w:pPr>
      <w:r w:rsidRPr="00796DC9">
        <w:rPr>
          <w:rFonts w:ascii="Arial" w:hAnsi="Arial" w:cs="Arial"/>
          <w:b/>
        </w:rPr>
        <w:t>LP WUS subgroup ID = (floor (UE_ID/(N*Ns)) mod LPWUSsubgroupsNumForUEID) +               (LPWUSsubgroupsNumPerPO - LPWUSsubgroupsNumForUEID)</w:t>
      </w:r>
    </w:p>
    <w:p w14:paraId="5CA30FE4" w14:textId="77777777" w:rsidR="00DA25A2" w:rsidRPr="00796DC9" w:rsidRDefault="00DA25A2" w:rsidP="00DA25A2">
      <w:pPr>
        <w:pStyle w:val="B1"/>
        <w:numPr>
          <w:ilvl w:val="0"/>
          <w:numId w:val="30"/>
        </w:numPr>
        <w:rPr>
          <w:rFonts w:ascii="Arial" w:hAnsi="Arial" w:cs="Arial"/>
          <w:b/>
        </w:rPr>
      </w:pPr>
      <w:r w:rsidRPr="00796DC9">
        <w:rPr>
          <w:rFonts w:ascii="Arial" w:hAnsi="Arial" w:cs="Arial"/>
          <w:b/>
        </w:rPr>
        <w:t>LPWUSsubgroupsNumForUEID: number of LPWUS subgroups for UE_ID based LPWUS subgrouping in a PO, which is broadcasted in system information</w:t>
      </w:r>
    </w:p>
    <w:p w14:paraId="76A58B5F" w14:textId="77777777" w:rsidR="00DA25A2" w:rsidRPr="00796DC9" w:rsidRDefault="00DA25A2" w:rsidP="00DA25A2">
      <w:pPr>
        <w:pStyle w:val="B1"/>
        <w:numPr>
          <w:ilvl w:val="0"/>
          <w:numId w:val="30"/>
        </w:numPr>
        <w:spacing w:before="240" w:line="276" w:lineRule="auto"/>
        <w:jc w:val="both"/>
        <w:rPr>
          <w:rFonts w:ascii="Arial" w:eastAsiaTheme="minorEastAsia" w:hAnsi="Arial" w:cs="Arial"/>
          <w:b/>
          <w:lang w:eastAsia="ko-KR"/>
        </w:rPr>
      </w:pPr>
      <w:r w:rsidRPr="00796DC9">
        <w:rPr>
          <w:rFonts w:ascii="Arial" w:hAnsi="Arial" w:cs="Arial"/>
          <w:b/>
        </w:rPr>
        <w:t>LPWUSsubgroupsNumPerPO: number of LPWUS subgroups per PO, which is broadcasted in system information</w:t>
      </w:r>
    </w:p>
    <w:p w14:paraId="432A88D4" w14:textId="77777777" w:rsidR="0047749F" w:rsidRDefault="0047749F" w:rsidP="0047749F">
      <w:pPr>
        <w:overflowPunct/>
        <w:autoSpaceDE/>
        <w:autoSpaceDN/>
        <w:adjustRightInd/>
        <w:spacing w:line="276" w:lineRule="auto"/>
        <w:jc w:val="both"/>
        <w:textAlignment w:val="auto"/>
        <w:rPr>
          <w:rFonts w:ascii="Arial" w:eastAsiaTheme="minorEastAsia" w:hAnsi="Arial" w:cs="Arial"/>
          <w:b/>
          <w:bCs/>
          <w:lang w:eastAsia="ko-KR"/>
        </w:rPr>
      </w:pPr>
      <w:r w:rsidRPr="00A822F6">
        <w:rPr>
          <w:rFonts w:ascii="Arial" w:eastAsiaTheme="minorEastAsia" w:hAnsi="Arial" w:cs="Arial" w:hint="eastAsia"/>
          <w:b/>
          <w:bCs/>
          <w:lang w:eastAsia="ko-KR"/>
        </w:rPr>
        <w:t>P</w:t>
      </w:r>
      <w:r w:rsidRPr="00A822F6">
        <w:rPr>
          <w:rFonts w:ascii="Arial" w:eastAsiaTheme="minorEastAsia" w:hAnsi="Arial" w:cs="Arial"/>
          <w:b/>
          <w:bCs/>
          <w:lang w:eastAsia="ko-KR"/>
        </w:rPr>
        <w:t xml:space="preserve">roposal </w:t>
      </w:r>
      <w:r>
        <w:rPr>
          <w:rFonts w:ascii="Arial" w:eastAsiaTheme="minorEastAsia" w:hAnsi="Arial" w:cs="Arial"/>
          <w:b/>
          <w:bCs/>
          <w:lang w:eastAsia="ko-KR"/>
        </w:rPr>
        <w:t xml:space="preserve">6. From RAN2 perspective, supporting LR and MR on different carriers is out of scope, i.e. LR shall be always operated on the same carrier/band as serving cell. </w:t>
      </w:r>
    </w:p>
    <w:p w14:paraId="6A3172C6" w14:textId="6004E519" w:rsidR="0047749F" w:rsidRDefault="0047749F" w:rsidP="0047749F">
      <w:pPr>
        <w:overflowPunct/>
        <w:autoSpaceDE/>
        <w:autoSpaceDN/>
        <w:adjustRightInd/>
        <w:spacing w:line="276" w:lineRule="auto"/>
        <w:jc w:val="both"/>
        <w:textAlignment w:val="auto"/>
        <w:rPr>
          <w:rFonts w:ascii="Arial" w:eastAsiaTheme="minorEastAsia" w:hAnsi="Arial" w:cs="Arial"/>
          <w:b/>
          <w:bCs/>
          <w:lang w:eastAsia="ko-KR"/>
        </w:rPr>
      </w:pPr>
      <w:r w:rsidRPr="00A822F6">
        <w:rPr>
          <w:rFonts w:ascii="Arial" w:eastAsiaTheme="minorEastAsia" w:hAnsi="Arial" w:cs="Arial" w:hint="eastAsia"/>
          <w:b/>
          <w:bCs/>
          <w:lang w:eastAsia="ko-KR"/>
        </w:rPr>
        <w:t>P</w:t>
      </w:r>
      <w:r w:rsidRPr="00A822F6">
        <w:rPr>
          <w:rFonts w:ascii="Arial" w:eastAsiaTheme="minorEastAsia" w:hAnsi="Arial" w:cs="Arial"/>
          <w:b/>
          <w:bCs/>
          <w:lang w:eastAsia="ko-KR"/>
        </w:rPr>
        <w:t xml:space="preserve">roposal </w:t>
      </w:r>
      <w:r>
        <w:rPr>
          <w:rFonts w:ascii="Arial" w:eastAsiaTheme="minorEastAsia" w:hAnsi="Arial" w:cs="Arial"/>
          <w:b/>
          <w:bCs/>
          <w:lang w:eastAsia="ko-KR"/>
        </w:rPr>
        <w:t>7.</w:t>
      </w:r>
      <w:r w:rsidRPr="00A822F6">
        <w:rPr>
          <w:rFonts w:ascii="Arial" w:eastAsiaTheme="minorEastAsia" w:hAnsi="Arial" w:cs="Arial"/>
          <w:b/>
          <w:bCs/>
          <w:lang w:eastAsia="ko-KR"/>
        </w:rPr>
        <w:t xml:space="preserve"> </w:t>
      </w:r>
      <w:r>
        <w:rPr>
          <w:rFonts w:ascii="Arial" w:eastAsiaTheme="minorEastAsia" w:hAnsi="Arial" w:cs="Arial"/>
          <w:b/>
          <w:bCs/>
          <w:lang w:eastAsia="ko-KR"/>
        </w:rPr>
        <w:t>The supported bands on LR can be a subset of UE supported bands on MR.</w:t>
      </w:r>
    </w:p>
    <w:p w14:paraId="36D5D83C" w14:textId="77777777" w:rsidR="00852342" w:rsidRDefault="00852342" w:rsidP="0047749F">
      <w:pPr>
        <w:overflowPunct/>
        <w:autoSpaceDE/>
        <w:autoSpaceDN/>
        <w:adjustRightInd/>
        <w:spacing w:line="276" w:lineRule="auto"/>
        <w:jc w:val="both"/>
        <w:textAlignment w:val="auto"/>
        <w:rPr>
          <w:rFonts w:ascii="Arial" w:eastAsiaTheme="minorEastAsia" w:hAnsi="Arial" w:cs="Arial"/>
          <w:b/>
          <w:bCs/>
          <w:lang w:eastAsia="ko-KR"/>
        </w:rPr>
      </w:pPr>
    </w:p>
    <w:p w14:paraId="57F71572" w14:textId="4D2B6A41" w:rsidR="0047749F" w:rsidRDefault="0047749F" w:rsidP="0047749F">
      <w:pPr>
        <w:overflowPunct/>
        <w:autoSpaceDE/>
        <w:autoSpaceDN/>
        <w:adjustRightInd/>
        <w:spacing w:line="276" w:lineRule="auto"/>
        <w:jc w:val="both"/>
        <w:textAlignment w:val="auto"/>
        <w:rPr>
          <w:rFonts w:ascii="Arial" w:eastAsiaTheme="minorEastAsia" w:hAnsi="Arial" w:cs="Arial"/>
          <w:b/>
          <w:bCs/>
          <w:lang w:eastAsia="ko-KR"/>
        </w:rPr>
      </w:pPr>
      <w:r>
        <w:rPr>
          <w:rFonts w:ascii="Arial" w:eastAsiaTheme="minorEastAsia" w:hAnsi="Arial" w:cs="Arial"/>
          <w:b/>
          <w:bCs/>
          <w:lang w:eastAsia="ko-KR"/>
        </w:rPr>
        <w:t>Observation</w:t>
      </w:r>
      <w:r w:rsidR="00361B52">
        <w:rPr>
          <w:rFonts w:ascii="Arial" w:eastAsiaTheme="minorEastAsia" w:hAnsi="Arial" w:cs="Arial"/>
          <w:b/>
          <w:bCs/>
          <w:lang w:eastAsia="ko-KR"/>
        </w:rPr>
        <w:t xml:space="preserve"> </w:t>
      </w:r>
      <w:r>
        <w:rPr>
          <w:rFonts w:ascii="Arial" w:eastAsiaTheme="minorEastAsia" w:hAnsi="Arial" w:cs="Arial"/>
          <w:b/>
          <w:bCs/>
          <w:lang w:eastAsia="ko-KR"/>
        </w:rPr>
        <w:t>1.</w:t>
      </w:r>
      <w:r w:rsidRPr="00D277B1">
        <w:rPr>
          <w:rFonts w:ascii="Arial" w:eastAsiaTheme="minorEastAsia" w:hAnsi="Arial" w:cs="Arial"/>
          <w:b/>
          <w:bCs/>
          <w:lang w:eastAsia="ko-KR"/>
        </w:rPr>
        <w:t xml:space="preserve"> </w:t>
      </w:r>
      <w:r>
        <w:rPr>
          <w:rFonts w:ascii="Arial" w:eastAsiaTheme="minorEastAsia" w:hAnsi="Arial" w:cs="Arial"/>
          <w:b/>
          <w:bCs/>
          <w:lang w:eastAsia="ko-KR"/>
        </w:rPr>
        <w:t>P</w:t>
      </w:r>
      <w:r w:rsidRPr="00D277B1">
        <w:rPr>
          <w:rFonts w:ascii="Arial" w:eastAsiaTheme="minorEastAsia" w:hAnsi="Arial" w:cs="Arial"/>
          <w:b/>
          <w:bCs/>
          <w:lang w:eastAsia="ko-KR"/>
        </w:rPr>
        <w:t xml:space="preserve">er band UE capabilities </w:t>
      </w:r>
      <w:r>
        <w:rPr>
          <w:rFonts w:ascii="Arial" w:eastAsiaTheme="minorEastAsia" w:hAnsi="Arial" w:cs="Arial"/>
          <w:b/>
          <w:bCs/>
          <w:lang w:eastAsia="ko-KR"/>
        </w:rPr>
        <w:t xml:space="preserve">may be required </w:t>
      </w:r>
      <w:r w:rsidRPr="00D277B1">
        <w:rPr>
          <w:rFonts w:ascii="Arial" w:eastAsiaTheme="minorEastAsia" w:hAnsi="Arial" w:cs="Arial"/>
          <w:b/>
          <w:bCs/>
          <w:lang w:eastAsia="ko-KR"/>
        </w:rPr>
        <w:t xml:space="preserve">for </w:t>
      </w:r>
      <w:r>
        <w:rPr>
          <w:rFonts w:ascii="Arial" w:eastAsiaTheme="minorEastAsia" w:hAnsi="Arial" w:cs="Arial"/>
          <w:b/>
          <w:bCs/>
          <w:lang w:eastAsia="ko-KR"/>
        </w:rPr>
        <w:t>UEs with limited LP-WUS supported bands</w:t>
      </w:r>
      <w:r w:rsidRPr="00D277B1">
        <w:rPr>
          <w:rFonts w:ascii="Arial" w:eastAsiaTheme="minorEastAsia" w:hAnsi="Arial" w:cs="Arial"/>
          <w:b/>
          <w:bCs/>
          <w:lang w:eastAsia="ko-KR"/>
        </w:rPr>
        <w:t xml:space="preserve">. </w:t>
      </w:r>
    </w:p>
    <w:p w14:paraId="10F5F0FD" w14:textId="77777777" w:rsidR="0047749F" w:rsidRDefault="0047749F" w:rsidP="0047749F">
      <w:pPr>
        <w:overflowPunct/>
        <w:autoSpaceDE/>
        <w:autoSpaceDN/>
        <w:adjustRightInd/>
        <w:spacing w:line="276" w:lineRule="auto"/>
        <w:jc w:val="both"/>
        <w:textAlignment w:val="auto"/>
        <w:rPr>
          <w:rFonts w:ascii="Arial" w:eastAsiaTheme="minorEastAsia" w:hAnsi="Arial" w:cs="Arial"/>
          <w:b/>
          <w:bCs/>
          <w:lang w:eastAsia="ko-KR"/>
        </w:rPr>
      </w:pPr>
      <w:r>
        <w:rPr>
          <w:rFonts w:ascii="Arial" w:eastAsiaTheme="minorEastAsia" w:hAnsi="Arial" w:cs="Arial"/>
          <w:b/>
          <w:bCs/>
          <w:lang w:eastAsia="ko-KR"/>
        </w:rPr>
        <w:t>Observation 2.</w:t>
      </w:r>
      <w:r w:rsidRPr="00D277B1">
        <w:rPr>
          <w:rFonts w:ascii="Arial" w:eastAsiaTheme="minorEastAsia" w:hAnsi="Arial" w:cs="Arial"/>
          <w:b/>
          <w:bCs/>
          <w:lang w:eastAsia="ko-KR"/>
        </w:rPr>
        <w:t xml:space="preserve"> RAN2 </w:t>
      </w:r>
      <w:r>
        <w:rPr>
          <w:rFonts w:ascii="Arial" w:eastAsiaTheme="minorEastAsia" w:hAnsi="Arial" w:cs="Arial"/>
          <w:b/>
          <w:bCs/>
          <w:lang w:eastAsia="ko-KR"/>
        </w:rPr>
        <w:t>could</w:t>
      </w:r>
      <w:r w:rsidRPr="00D277B1">
        <w:rPr>
          <w:rFonts w:ascii="Arial" w:eastAsiaTheme="minorEastAsia" w:hAnsi="Arial" w:cs="Arial"/>
          <w:b/>
          <w:bCs/>
          <w:lang w:eastAsia="ko-KR"/>
        </w:rPr>
        <w:t xml:space="preserve"> enhance </w:t>
      </w:r>
      <w:r>
        <w:rPr>
          <w:rFonts w:ascii="Arial" w:eastAsiaTheme="minorEastAsia" w:hAnsi="Arial" w:cs="Arial"/>
          <w:b/>
          <w:bCs/>
          <w:lang w:eastAsia="ko-KR"/>
        </w:rPr>
        <w:t xml:space="preserve">the </w:t>
      </w:r>
      <w:r w:rsidRPr="00D277B1">
        <w:rPr>
          <w:rFonts w:ascii="Arial" w:eastAsiaTheme="minorEastAsia" w:hAnsi="Arial" w:cs="Arial"/>
          <w:b/>
          <w:bCs/>
          <w:lang w:eastAsia="ko-KR"/>
        </w:rPr>
        <w:t xml:space="preserve">cell barring mechanism and reselection priorities handling for UEs </w:t>
      </w:r>
      <w:r>
        <w:rPr>
          <w:rFonts w:ascii="Arial" w:eastAsiaTheme="minorEastAsia" w:hAnsi="Arial" w:cs="Arial"/>
          <w:b/>
          <w:bCs/>
          <w:lang w:eastAsia="ko-KR"/>
        </w:rPr>
        <w:t>with limited LP-WUS supported bands</w:t>
      </w:r>
      <w:r w:rsidRPr="00D277B1">
        <w:rPr>
          <w:rFonts w:ascii="Arial" w:eastAsiaTheme="minorEastAsia" w:hAnsi="Arial" w:cs="Arial"/>
          <w:b/>
          <w:bCs/>
          <w:lang w:eastAsia="ko-KR"/>
        </w:rPr>
        <w:t xml:space="preserve">. </w:t>
      </w:r>
    </w:p>
    <w:p w14:paraId="0CBC57A9" w14:textId="77777777" w:rsidR="003D73B3" w:rsidRPr="00796DC9" w:rsidRDefault="003D73B3" w:rsidP="00203A34">
      <w:pPr>
        <w:overflowPunct/>
        <w:autoSpaceDE/>
        <w:autoSpaceDN/>
        <w:adjustRightInd/>
        <w:spacing w:line="276" w:lineRule="auto"/>
        <w:jc w:val="both"/>
        <w:textAlignment w:val="auto"/>
        <w:rPr>
          <w:rFonts w:ascii="Arial" w:eastAsiaTheme="minorEastAsia" w:hAnsi="Arial" w:cs="Arial"/>
          <w:b/>
          <w:lang w:val="en-US" w:eastAsia="ko-KR"/>
        </w:rPr>
      </w:pPr>
    </w:p>
    <w:p w14:paraId="2B326CC8" w14:textId="28BEDE17" w:rsidR="00AD6571" w:rsidRPr="00796DC9" w:rsidRDefault="000B4CEF" w:rsidP="008D0F9A">
      <w:pPr>
        <w:pStyle w:val="1"/>
        <w:numPr>
          <w:ilvl w:val="0"/>
          <w:numId w:val="0"/>
        </w:numPr>
        <w:spacing w:line="276" w:lineRule="auto"/>
        <w:ind w:left="432" w:hanging="432"/>
        <w:jc w:val="both"/>
        <w:rPr>
          <w:rFonts w:cs="Arial"/>
          <w:b/>
          <w:sz w:val="32"/>
        </w:rPr>
      </w:pPr>
      <w:r w:rsidRPr="00796DC9">
        <w:rPr>
          <w:rFonts w:cs="Arial"/>
          <w:b/>
          <w:sz w:val="32"/>
        </w:rPr>
        <w:t>References</w:t>
      </w:r>
    </w:p>
    <w:p w14:paraId="0C0A9CE0" w14:textId="1E684287" w:rsidR="00AD6571" w:rsidRPr="00796DC9" w:rsidRDefault="00AD6571" w:rsidP="001C1B5D">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 xml:space="preserve">[1] </w:t>
      </w:r>
      <w:r w:rsidR="00FA3E91" w:rsidRPr="00796DC9">
        <w:rPr>
          <w:rFonts w:ascii="Arial" w:eastAsiaTheme="minorEastAsia" w:hAnsi="Arial" w:cs="Arial"/>
          <w:lang w:eastAsia="ko-KR"/>
        </w:rPr>
        <w:t>R</w:t>
      </w:r>
      <w:r w:rsidR="006A42F1" w:rsidRPr="00796DC9">
        <w:rPr>
          <w:rFonts w:ascii="Arial" w:eastAsiaTheme="minorEastAsia" w:hAnsi="Arial" w:cs="Arial"/>
          <w:lang w:eastAsia="ko-KR"/>
        </w:rPr>
        <w:t>P</w:t>
      </w:r>
      <w:r w:rsidR="00FA3E91" w:rsidRPr="00796DC9">
        <w:rPr>
          <w:rFonts w:ascii="Arial" w:eastAsiaTheme="minorEastAsia" w:hAnsi="Arial" w:cs="Arial"/>
          <w:lang w:eastAsia="ko-KR"/>
        </w:rPr>
        <w:t>-</w:t>
      </w:r>
      <w:r w:rsidR="006A42F1" w:rsidRPr="00796DC9">
        <w:rPr>
          <w:rFonts w:ascii="Arial" w:eastAsiaTheme="minorEastAsia" w:hAnsi="Arial" w:cs="Arial"/>
          <w:lang w:eastAsia="ko-KR"/>
        </w:rPr>
        <w:t>234056</w:t>
      </w:r>
      <w:r w:rsidR="00FA3E91" w:rsidRPr="00796DC9">
        <w:rPr>
          <w:rFonts w:ascii="Arial" w:eastAsiaTheme="minorEastAsia" w:hAnsi="Arial" w:cs="Arial"/>
          <w:lang w:eastAsia="ko-KR"/>
        </w:rPr>
        <w:t xml:space="preserve"> </w:t>
      </w:r>
      <w:r w:rsidR="006A42F1" w:rsidRPr="00796DC9">
        <w:rPr>
          <w:rFonts w:ascii="Arial" w:eastAsiaTheme="minorEastAsia" w:hAnsi="Arial" w:cs="Arial"/>
          <w:lang w:eastAsia="ko-KR"/>
        </w:rPr>
        <w:t>Low-power wake-up signal and receiver for NR (LP-WUS/WUR)</w:t>
      </w:r>
      <w:r w:rsidR="00EC474E" w:rsidRPr="00796DC9">
        <w:rPr>
          <w:rFonts w:ascii="Arial" w:eastAsiaTheme="minorEastAsia" w:hAnsi="Arial" w:cs="Arial"/>
          <w:lang w:eastAsia="ko-KR"/>
        </w:rPr>
        <w:t xml:space="preserve">, </w:t>
      </w:r>
      <w:r w:rsidR="006A42F1" w:rsidRPr="00796DC9">
        <w:rPr>
          <w:rFonts w:ascii="Arial" w:eastAsiaTheme="minorEastAsia" w:hAnsi="Arial" w:cs="Arial"/>
          <w:lang w:eastAsia="ko-KR"/>
        </w:rPr>
        <w:t>CMCC</w:t>
      </w:r>
    </w:p>
    <w:p w14:paraId="5A58EB6A" w14:textId="26487D99" w:rsidR="00B01F37" w:rsidRDefault="00B01F37" w:rsidP="00B27A07">
      <w:pPr>
        <w:spacing w:before="240" w:line="276" w:lineRule="auto"/>
        <w:jc w:val="both"/>
        <w:rPr>
          <w:rFonts w:ascii="Arial" w:eastAsiaTheme="minorEastAsia" w:hAnsi="Arial" w:cs="Arial"/>
          <w:lang w:eastAsia="ko-KR"/>
        </w:rPr>
      </w:pPr>
      <w:r w:rsidRPr="00796DC9">
        <w:rPr>
          <w:rFonts w:ascii="Arial" w:eastAsiaTheme="minorEastAsia" w:hAnsi="Arial" w:cs="Arial"/>
          <w:lang w:eastAsia="ko-KR"/>
        </w:rPr>
        <w:t>[</w:t>
      </w:r>
      <w:r w:rsidR="000A068A" w:rsidRPr="00796DC9">
        <w:rPr>
          <w:rFonts w:ascii="Arial" w:eastAsiaTheme="minorEastAsia" w:hAnsi="Arial" w:cs="Arial"/>
          <w:lang w:eastAsia="ko-KR"/>
        </w:rPr>
        <w:t>2</w:t>
      </w:r>
      <w:r w:rsidRPr="00796DC9">
        <w:rPr>
          <w:rFonts w:ascii="Arial" w:eastAsiaTheme="minorEastAsia" w:hAnsi="Arial" w:cs="Arial"/>
          <w:lang w:eastAsia="ko-KR"/>
        </w:rPr>
        <w:t xml:space="preserve">] </w:t>
      </w:r>
      <w:r w:rsidR="00B27A07" w:rsidRPr="00796DC9">
        <w:rPr>
          <w:rFonts w:ascii="Arial" w:eastAsiaTheme="minorEastAsia" w:hAnsi="Arial" w:cs="Arial"/>
          <w:lang w:eastAsia="ko-KR"/>
        </w:rPr>
        <w:t>Draft_Minutes_report_RAN1#11</w:t>
      </w:r>
      <w:r w:rsidR="00247AF4">
        <w:rPr>
          <w:rFonts w:ascii="Arial" w:eastAsiaTheme="minorEastAsia" w:hAnsi="Arial" w:cs="Arial"/>
          <w:lang w:eastAsia="ko-KR"/>
        </w:rPr>
        <w:t>8</w:t>
      </w:r>
      <w:r w:rsidR="00B27A07" w:rsidRPr="00796DC9">
        <w:rPr>
          <w:rFonts w:ascii="Arial" w:eastAsiaTheme="minorEastAsia" w:hAnsi="Arial" w:cs="Arial"/>
          <w:lang w:eastAsia="ko-KR"/>
        </w:rPr>
        <w:t>_v030, Draft Report of 3GPP TSG RAN WG1 #11</w:t>
      </w:r>
      <w:r w:rsidR="00247AF4">
        <w:rPr>
          <w:rFonts w:ascii="Arial" w:eastAsiaTheme="minorEastAsia" w:hAnsi="Arial" w:cs="Arial"/>
          <w:lang w:eastAsia="ko-KR"/>
        </w:rPr>
        <w:t>8</w:t>
      </w:r>
      <w:r w:rsidR="00B27A07" w:rsidRPr="00796DC9">
        <w:rPr>
          <w:rFonts w:ascii="Arial" w:eastAsiaTheme="minorEastAsia" w:hAnsi="Arial" w:cs="Arial"/>
          <w:lang w:eastAsia="ko-KR"/>
        </w:rPr>
        <w:t xml:space="preserve"> v0.3.0</w:t>
      </w:r>
      <w:r w:rsidR="00247AF4">
        <w:rPr>
          <w:rFonts w:ascii="Arial" w:eastAsiaTheme="minorEastAsia" w:hAnsi="Arial" w:cs="Arial"/>
          <w:lang w:eastAsia="ko-KR"/>
        </w:rPr>
        <w:t xml:space="preserve">, </w:t>
      </w:r>
      <w:r w:rsidR="00B27A07" w:rsidRPr="00796DC9">
        <w:rPr>
          <w:rFonts w:ascii="Arial" w:eastAsiaTheme="minorEastAsia" w:hAnsi="Arial" w:cs="Arial"/>
          <w:lang w:eastAsia="ko-KR"/>
        </w:rPr>
        <w:t>RAN1</w:t>
      </w:r>
    </w:p>
    <w:p w14:paraId="46072423" w14:textId="6A8EA431" w:rsidR="00247AF4" w:rsidRPr="00796DC9" w:rsidRDefault="00247AF4" w:rsidP="00B27A07">
      <w:pPr>
        <w:spacing w:before="240" w:line="276" w:lineRule="auto"/>
        <w:jc w:val="both"/>
        <w:rPr>
          <w:rFonts w:ascii="Arial" w:eastAsiaTheme="minorEastAsia" w:hAnsi="Arial" w:cs="Arial"/>
          <w:lang w:eastAsia="ko-KR"/>
        </w:rPr>
      </w:pPr>
      <w:r>
        <w:rPr>
          <w:rFonts w:ascii="Arial" w:eastAsiaTheme="minorEastAsia" w:hAnsi="Arial" w:cs="Arial"/>
          <w:lang w:eastAsia="ko-KR"/>
        </w:rPr>
        <w:t xml:space="preserve">[3] R2-2407921, </w:t>
      </w:r>
      <w:r w:rsidRPr="00247AF4">
        <w:rPr>
          <w:rFonts w:ascii="Arial" w:eastAsiaTheme="minorEastAsia" w:hAnsi="Arial" w:cs="Arial"/>
          <w:lang w:eastAsia="ko-KR"/>
        </w:rPr>
        <w:t>LS on LP-WUS operation in IDLE/INACTIVE mode (R1-2407559; contact: Apple)</w:t>
      </w:r>
      <w:r>
        <w:rPr>
          <w:rFonts w:ascii="Arial" w:eastAsiaTheme="minorEastAsia" w:hAnsi="Arial" w:cs="Arial"/>
          <w:lang w:eastAsia="ko-KR"/>
        </w:rPr>
        <w:t>, Apple, RAN1</w:t>
      </w:r>
    </w:p>
    <w:sectPr w:rsidR="00247AF4" w:rsidRPr="00796DC9">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4E59" w16cex:dateUtc="2024-09-30T07:20:00Z"/>
  <w16cex:commentExtensible w16cex:durableId="2AA54E63" w16cex:dateUtc="2024-09-30T07: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8C74D" w14:textId="77777777" w:rsidR="00862E77" w:rsidRDefault="00862E77" w:rsidP="000B4C53">
      <w:pPr>
        <w:spacing w:after="0"/>
      </w:pPr>
      <w:r>
        <w:separator/>
      </w:r>
    </w:p>
  </w:endnote>
  <w:endnote w:type="continuationSeparator" w:id="0">
    <w:p w14:paraId="1CD8D1D0" w14:textId="77777777" w:rsidR="00862E77" w:rsidRDefault="00862E77"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5148E" w14:textId="77777777" w:rsidR="00862E77" w:rsidRDefault="00862E77" w:rsidP="000B4C53">
      <w:pPr>
        <w:spacing w:after="0"/>
      </w:pPr>
      <w:r>
        <w:separator/>
      </w:r>
    </w:p>
  </w:footnote>
  <w:footnote w:type="continuationSeparator" w:id="0">
    <w:p w14:paraId="5C5BD430" w14:textId="77777777" w:rsidR="00862E77" w:rsidRDefault="00862E77"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912145"/>
    <w:multiLevelType w:val="hybridMultilevel"/>
    <w:tmpl w:val="3D28B69A"/>
    <w:lvl w:ilvl="0" w:tplc="FDC899B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5C0213"/>
    <w:multiLevelType w:val="hybridMultilevel"/>
    <w:tmpl w:val="0164D310"/>
    <w:lvl w:ilvl="0" w:tplc="D02CE8D6">
      <w:start w:val="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95616A"/>
    <w:multiLevelType w:val="hybridMultilevel"/>
    <w:tmpl w:val="6B46C18E"/>
    <w:lvl w:ilvl="0" w:tplc="9A7AA7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A631B02"/>
    <w:multiLevelType w:val="hybridMultilevel"/>
    <w:tmpl w:val="024ECB50"/>
    <w:lvl w:ilvl="0" w:tplc="8F60C1D8">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2"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1"/>
  </w:num>
  <w:num w:numId="3">
    <w:abstractNumId w:val="14"/>
  </w:num>
  <w:num w:numId="4">
    <w:abstractNumId w:val="6"/>
  </w:num>
  <w:num w:numId="5">
    <w:abstractNumId w:val="8"/>
  </w:num>
  <w:num w:numId="6">
    <w:abstractNumId w:val="15"/>
  </w:num>
  <w:num w:numId="7">
    <w:abstractNumId w:val="13"/>
  </w:num>
  <w:num w:numId="8">
    <w:abstractNumId w:val="27"/>
  </w:num>
  <w:num w:numId="9">
    <w:abstractNumId w:val="1"/>
  </w:num>
  <w:num w:numId="10">
    <w:abstractNumId w:val="1"/>
  </w:num>
  <w:num w:numId="11">
    <w:abstractNumId w:val="1"/>
  </w:num>
  <w:num w:numId="12">
    <w:abstractNumId w:val="12"/>
  </w:num>
  <w:num w:numId="13">
    <w:abstractNumId w:val="3"/>
  </w:num>
  <w:num w:numId="14">
    <w:abstractNumId w:val="1"/>
  </w:num>
  <w:num w:numId="15">
    <w:abstractNumId w:val="0"/>
  </w:num>
  <w:num w:numId="16">
    <w:abstractNumId w:val="4"/>
  </w:num>
  <w:num w:numId="17">
    <w:abstractNumId w:val="18"/>
  </w:num>
  <w:num w:numId="18">
    <w:abstractNumId w:val="1"/>
  </w:num>
  <w:num w:numId="19">
    <w:abstractNumId w:val="1"/>
  </w:num>
  <w:num w:numId="20">
    <w:abstractNumId w:val="25"/>
  </w:num>
  <w:num w:numId="21">
    <w:abstractNumId w:val="19"/>
  </w:num>
  <w:num w:numId="22">
    <w:abstractNumId w:val="24"/>
  </w:num>
  <w:num w:numId="23">
    <w:abstractNumId w:val="11"/>
  </w:num>
  <w:num w:numId="24">
    <w:abstractNumId w:val="21"/>
  </w:num>
  <w:num w:numId="25">
    <w:abstractNumId w:val="23"/>
  </w:num>
  <w:num w:numId="26">
    <w:abstractNumId w:val="5"/>
  </w:num>
  <w:num w:numId="27">
    <w:abstractNumId w:val="26"/>
  </w:num>
  <w:num w:numId="28">
    <w:abstractNumId w:val="17"/>
  </w:num>
  <w:num w:numId="29">
    <w:abstractNumId w:val="9"/>
  </w:num>
  <w:num w:numId="30">
    <w:abstractNumId w:val="2"/>
  </w:num>
  <w:num w:numId="31">
    <w:abstractNumId w:val="20"/>
  </w:num>
  <w:num w:numId="32">
    <w:abstractNumId w:val="10"/>
  </w:num>
  <w:num w:numId="33">
    <w:abstractNumId w:val="7"/>
  </w:num>
  <w:num w:numId="34">
    <w:abstractNumId w:val="22"/>
  </w:num>
  <w:num w:numId="35">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2EE"/>
    <w:rsid w:val="00000B6E"/>
    <w:rsid w:val="00003D31"/>
    <w:rsid w:val="00005AAE"/>
    <w:rsid w:val="00005D3A"/>
    <w:rsid w:val="00006F55"/>
    <w:rsid w:val="000107C7"/>
    <w:rsid w:val="000108F9"/>
    <w:rsid w:val="00012027"/>
    <w:rsid w:val="0001291B"/>
    <w:rsid w:val="00012C43"/>
    <w:rsid w:val="00013637"/>
    <w:rsid w:val="00013678"/>
    <w:rsid w:val="00014C39"/>
    <w:rsid w:val="00017A30"/>
    <w:rsid w:val="00017F66"/>
    <w:rsid w:val="0002058B"/>
    <w:rsid w:val="00021513"/>
    <w:rsid w:val="00022153"/>
    <w:rsid w:val="00023782"/>
    <w:rsid w:val="00025410"/>
    <w:rsid w:val="0002683B"/>
    <w:rsid w:val="00027DAE"/>
    <w:rsid w:val="0003079F"/>
    <w:rsid w:val="00031C67"/>
    <w:rsid w:val="00031EA2"/>
    <w:rsid w:val="0003262F"/>
    <w:rsid w:val="0003286A"/>
    <w:rsid w:val="00033AAC"/>
    <w:rsid w:val="00033C91"/>
    <w:rsid w:val="000354E2"/>
    <w:rsid w:val="000356E0"/>
    <w:rsid w:val="000360B8"/>
    <w:rsid w:val="00036275"/>
    <w:rsid w:val="00036953"/>
    <w:rsid w:val="00036E43"/>
    <w:rsid w:val="00036EAB"/>
    <w:rsid w:val="00036EED"/>
    <w:rsid w:val="00036FBD"/>
    <w:rsid w:val="000375E8"/>
    <w:rsid w:val="000406BE"/>
    <w:rsid w:val="00043F1C"/>
    <w:rsid w:val="000441C5"/>
    <w:rsid w:val="000456F9"/>
    <w:rsid w:val="00045F95"/>
    <w:rsid w:val="0004617A"/>
    <w:rsid w:val="000516E9"/>
    <w:rsid w:val="00051B74"/>
    <w:rsid w:val="00051C6F"/>
    <w:rsid w:val="00052273"/>
    <w:rsid w:val="000522DC"/>
    <w:rsid w:val="0005351A"/>
    <w:rsid w:val="000537D3"/>
    <w:rsid w:val="00053CF2"/>
    <w:rsid w:val="0005647C"/>
    <w:rsid w:val="00056934"/>
    <w:rsid w:val="0005770F"/>
    <w:rsid w:val="00057D93"/>
    <w:rsid w:val="00062255"/>
    <w:rsid w:val="000626AD"/>
    <w:rsid w:val="00062DAC"/>
    <w:rsid w:val="00062ED6"/>
    <w:rsid w:val="000630F8"/>
    <w:rsid w:val="000636AB"/>
    <w:rsid w:val="000637AE"/>
    <w:rsid w:val="000654B8"/>
    <w:rsid w:val="00065697"/>
    <w:rsid w:val="000708FC"/>
    <w:rsid w:val="00071303"/>
    <w:rsid w:val="00071CA4"/>
    <w:rsid w:val="00071FAC"/>
    <w:rsid w:val="0007266B"/>
    <w:rsid w:val="00073392"/>
    <w:rsid w:val="0007368D"/>
    <w:rsid w:val="000736C8"/>
    <w:rsid w:val="00073767"/>
    <w:rsid w:val="000759CA"/>
    <w:rsid w:val="00076203"/>
    <w:rsid w:val="00077E10"/>
    <w:rsid w:val="000823A0"/>
    <w:rsid w:val="000828FF"/>
    <w:rsid w:val="00083376"/>
    <w:rsid w:val="00084B04"/>
    <w:rsid w:val="00085003"/>
    <w:rsid w:val="000852E7"/>
    <w:rsid w:val="00085D46"/>
    <w:rsid w:val="000865BB"/>
    <w:rsid w:val="000877AB"/>
    <w:rsid w:val="000879C2"/>
    <w:rsid w:val="00091665"/>
    <w:rsid w:val="00091AEE"/>
    <w:rsid w:val="0009237F"/>
    <w:rsid w:val="00095169"/>
    <w:rsid w:val="000954FF"/>
    <w:rsid w:val="00097132"/>
    <w:rsid w:val="000A068A"/>
    <w:rsid w:val="000A06E3"/>
    <w:rsid w:val="000A2C5F"/>
    <w:rsid w:val="000A3491"/>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D05EC"/>
    <w:rsid w:val="000D0CDD"/>
    <w:rsid w:val="000D14E8"/>
    <w:rsid w:val="000D33CF"/>
    <w:rsid w:val="000D386D"/>
    <w:rsid w:val="000D595D"/>
    <w:rsid w:val="000D749C"/>
    <w:rsid w:val="000E0007"/>
    <w:rsid w:val="000E2D63"/>
    <w:rsid w:val="000E4D48"/>
    <w:rsid w:val="000E5340"/>
    <w:rsid w:val="000F01CF"/>
    <w:rsid w:val="000F0204"/>
    <w:rsid w:val="000F0D84"/>
    <w:rsid w:val="000F363A"/>
    <w:rsid w:val="000F3A0C"/>
    <w:rsid w:val="000F3EB2"/>
    <w:rsid w:val="000F5275"/>
    <w:rsid w:val="000F53D2"/>
    <w:rsid w:val="000F5BBA"/>
    <w:rsid w:val="00100CB6"/>
    <w:rsid w:val="00101D1D"/>
    <w:rsid w:val="0010203B"/>
    <w:rsid w:val="001025F1"/>
    <w:rsid w:val="00102BF5"/>
    <w:rsid w:val="001049A9"/>
    <w:rsid w:val="0010634F"/>
    <w:rsid w:val="00110490"/>
    <w:rsid w:val="001107FB"/>
    <w:rsid w:val="0011274A"/>
    <w:rsid w:val="00113112"/>
    <w:rsid w:val="001134B8"/>
    <w:rsid w:val="00113696"/>
    <w:rsid w:val="0011471B"/>
    <w:rsid w:val="0011586C"/>
    <w:rsid w:val="00116050"/>
    <w:rsid w:val="0011608C"/>
    <w:rsid w:val="0011677C"/>
    <w:rsid w:val="00117093"/>
    <w:rsid w:val="00120911"/>
    <w:rsid w:val="00120B30"/>
    <w:rsid w:val="0012175F"/>
    <w:rsid w:val="0012330C"/>
    <w:rsid w:val="00123E6C"/>
    <w:rsid w:val="00124D9B"/>
    <w:rsid w:val="00126DC7"/>
    <w:rsid w:val="001276E9"/>
    <w:rsid w:val="001276F6"/>
    <w:rsid w:val="0013053B"/>
    <w:rsid w:val="00130A07"/>
    <w:rsid w:val="0013129E"/>
    <w:rsid w:val="001315AA"/>
    <w:rsid w:val="00133512"/>
    <w:rsid w:val="00133CC1"/>
    <w:rsid w:val="00135987"/>
    <w:rsid w:val="00135E2B"/>
    <w:rsid w:val="00136962"/>
    <w:rsid w:val="00136D80"/>
    <w:rsid w:val="00136E2A"/>
    <w:rsid w:val="00140455"/>
    <w:rsid w:val="00143B6B"/>
    <w:rsid w:val="00143CA7"/>
    <w:rsid w:val="00144461"/>
    <w:rsid w:val="00144F66"/>
    <w:rsid w:val="00145749"/>
    <w:rsid w:val="001459AB"/>
    <w:rsid w:val="00146C2B"/>
    <w:rsid w:val="00150B44"/>
    <w:rsid w:val="00150CAB"/>
    <w:rsid w:val="00151131"/>
    <w:rsid w:val="00151695"/>
    <w:rsid w:val="00152C8E"/>
    <w:rsid w:val="00152CF7"/>
    <w:rsid w:val="001548A4"/>
    <w:rsid w:val="0015579F"/>
    <w:rsid w:val="00155B86"/>
    <w:rsid w:val="00156577"/>
    <w:rsid w:val="00157B3C"/>
    <w:rsid w:val="00157CBF"/>
    <w:rsid w:val="00160244"/>
    <w:rsid w:val="00161381"/>
    <w:rsid w:val="00161457"/>
    <w:rsid w:val="00161F70"/>
    <w:rsid w:val="00163B2A"/>
    <w:rsid w:val="00163C68"/>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A7A"/>
    <w:rsid w:val="00181C62"/>
    <w:rsid w:val="00183843"/>
    <w:rsid w:val="00183C3B"/>
    <w:rsid w:val="0018430D"/>
    <w:rsid w:val="00185209"/>
    <w:rsid w:val="001866EF"/>
    <w:rsid w:val="00186F07"/>
    <w:rsid w:val="00190D5F"/>
    <w:rsid w:val="00191756"/>
    <w:rsid w:val="00194184"/>
    <w:rsid w:val="0019436A"/>
    <w:rsid w:val="00195242"/>
    <w:rsid w:val="00195ABA"/>
    <w:rsid w:val="001966A7"/>
    <w:rsid w:val="00197370"/>
    <w:rsid w:val="001976C0"/>
    <w:rsid w:val="00197FE9"/>
    <w:rsid w:val="001A1CD3"/>
    <w:rsid w:val="001A280C"/>
    <w:rsid w:val="001A2DA0"/>
    <w:rsid w:val="001A3F8B"/>
    <w:rsid w:val="001A6D48"/>
    <w:rsid w:val="001B058A"/>
    <w:rsid w:val="001B1413"/>
    <w:rsid w:val="001B2743"/>
    <w:rsid w:val="001B35CA"/>
    <w:rsid w:val="001B4605"/>
    <w:rsid w:val="001B5D14"/>
    <w:rsid w:val="001B6510"/>
    <w:rsid w:val="001B75C1"/>
    <w:rsid w:val="001B7EB5"/>
    <w:rsid w:val="001C0705"/>
    <w:rsid w:val="001C1B5D"/>
    <w:rsid w:val="001C2E6C"/>
    <w:rsid w:val="001C310B"/>
    <w:rsid w:val="001C3536"/>
    <w:rsid w:val="001C3FFA"/>
    <w:rsid w:val="001C4856"/>
    <w:rsid w:val="001C4992"/>
    <w:rsid w:val="001C4AD1"/>
    <w:rsid w:val="001C5FDA"/>
    <w:rsid w:val="001C6FFD"/>
    <w:rsid w:val="001D23A3"/>
    <w:rsid w:val="001D2E94"/>
    <w:rsid w:val="001D3F35"/>
    <w:rsid w:val="001D66DD"/>
    <w:rsid w:val="001D756B"/>
    <w:rsid w:val="001D77C4"/>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32F4"/>
    <w:rsid w:val="001F4153"/>
    <w:rsid w:val="001F6A83"/>
    <w:rsid w:val="001F70FD"/>
    <w:rsid w:val="0020001F"/>
    <w:rsid w:val="0020037D"/>
    <w:rsid w:val="002006B9"/>
    <w:rsid w:val="00201A0D"/>
    <w:rsid w:val="00201B65"/>
    <w:rsid w:val="0020382A"/>
    <w:rsid w:val="00203A34"/>
    <w:rsid w:val="00204408"/>
    <w:rsid w:val="00205860"/>
    <w:rsid w:val="00205B85"/>
    <w:rsid w:val="00206B06"/>
    <w:rsid w:val="00207E11"/>
    <w:rsid w:val="0021042E"/>
    <w:rsid w:val="0021043B"/>
    <w:rsid w:val="002109B7"/>
    <w:rsid w:val="00211065"/>
    <w:rsid w:val="002113A3"/>
    <w:rsid w:val="00211DF1"/>
    <w:rsid w:val="00211E2A"/>
    <w:rsid w:val="00213E40"/>
    <w:rsid w:val="00214652"/>
    <w:rsid w:val="002160CC"/>
    <w:rsid w:val="00217BBD"/>
    <w:rsid w:val="00221872"/>
    <w:rsid w:val="00224BDD"/>
    <w:rsid w:val="0022581E"/>
    <w:rsid w:val="00225AE8"/>
    <w:rsid w:val="00226668"/>
    <w:rsid w:val="00226927"/>
    <w:rsid w:val="002303EF"/>
    <w:rsid w:val="00233BB5"/>
    <w:rsid w:val="00234D31"/>
    <w:rsid w:val="002356ED"/>
    <w:rsid w:val="002361D7"/>
    <w:rsid w:val="002370A5"/>
    <w:rsid w:val="00240E11"/>
    <w:rsid w:val="00240F1E"/>
    <w:rsid w:val="002424B4"/>
    <w:rsid w:val="00242744"/>
    <w:rsid w:val="002432CA"/>
    <w:rsid w:val="00246261"/>
    <w:rsid w:val="0024756D"/>
    <w:rsid w:val="00247AF4"/>
    <w:rsid w:val="00250A26"/>
    <w:rsid w:val="00252A27"/>
    <w:rsid w:val="00254BC5"/>
    <w:rsid w:val="00255155"/>
    <w:rsid w:val="002559DF"/>
    <w:rsid w:val="00257127"/>
    <w:rsid w:val="00260B23"/>
    <w:rsid w:val="00261C1D"/>
    <w:rsid w:val="00261F7A"/>
    <w:rsid w:val="0026235D"/>
    <w:rsid w:val="00263FC4"/>
    <w:rsid w:val="00265ACE"/>
    <w:rsid w:val="00266C7C"/>
    <w:rsid w:val="00267C87"/>
    <w:rsid w:val="00270EB4"/>
    <w:rsid w:val="00273385"/>
    <w:rsid w:val="00273B90"/>
    <w:rsid w:val="00273C59"/>
    <w:rsid w:val="0027509E"/>
    <w:rsid w:val="00275F08"/>
    <w:rsid w:val="002770F5"/>
    <w:rsid w:val="00280572"/>
    <w:rsid w:val="002809CE"/>
    <w:rsid w:val="00280CDB"/>
    <w:rsid w:val="0028111B"/>
    <w:rsid w:val="002818FB"/>
    <w:rsid w:val="00281BC6"/>
    <w:rsid w:val="00283D83"/>
    <w:rsid w:val="002840A1"/>
    <w:rsid w:val="002840D1"/>
    <w:rsid w:val="002847CF"/>
    <w:rsid w:val="00284952"/>
    <w:rsid w:val="0028509A"/>
    <w:rsid w:val="002875AD"/>
    <w:rsid w:val="00290338"/>
    <w:rsid w:val="00292D35"/>
    <w:rsid w:val="00293113"/>
    <w:rsid w:val="00293BDF"/>
    <w:rsid w:val="002940EC"/>
    <w:rsid w:val="00295103"/>
    <w:rsid w:val="00295F10"/>
    <w:rsid w:val="002966CC"/>
    <w:rsid w:val="002970C7"/>
    <w:rsid w:val="002A0004"/>
    <w:rsid w:val="002A15B8"/>
    <w:rsid w:val="002A1FD3"/>
    <w:rsid w:val="002A2639"/>
    <w:rsid w:val="002A3BDE"/>
    <w:rsid w:val="002A3E6F"/>
    <w:rsid w:val="002A55DF"/>
    <w:rsid w:val="002A5E30"/>
    <w:rsid w:val="002A6941"/>
    <w:rsid w:val="002A6E3B"/>
    <w:rsid w:val="002B01D2"/>
    <w:rsid w:val="002B02CA"/>
    <w:rsid w:val="002B0EBF"/>
    <w:rsid w:val="002B3BED"/>
    <w:rsid w:val="002B4662"/>
    <w:rsid w:val="002B5011"/>
    <w:rsid w:val="002B7D36"/>
    <w:rsid w:val="002C2878"/>
    <w:rsid w:val="002C3162"/>
    <w:rsid w:val="002C424B"/>
    <w:rsid w:val="002C5505"/>
    <w:rsid w:val="002C5FFA"/>
    <w:rsid w:val="002C60EF"/>
    <w:rsid w:val="002C6558"/>
    <w:rsid w:val="002C6828"/>
    <w:rsid w:val="002D064B"/>
    <w:rsid w:val="002D0DC4"/>
    <w:rsid w:val="002D1F8D"/>
    <w:rsid w:val="002D2439"/>
    <w:rsid w:val="002D2C66"/>
    <w:rsid w:val="002D36E1"/>
    <w:rsid w:val="002D440B"/>
    <w:rsid w:val="002D45C6"/>
    <w:rsid w:val="002D5582"/>
    <w:rsid w:val="002D59A9"/>
    <w:rsid w:val="002D67CA"/>
    <w:rsid w:val="002D6A11"/>
    <w:rsid w:val="002D6AD5"/>
    <w:rsid w:val="002D7865"/>
    <w:rsid w:val="002D796F"/>
    <w:rsid w:val="002D7C1A"/>
    <w:rsid w:val="002E004E"/>
    <w:rsid w:val="002E0652"/>
    <w:rsid w:val="002E07D8"/>
    <w:rsid w:val="002E17C3"/>
    <w:rsid w:val="002E193F"/>
    <w:rsid w:val="002E4996"/>
    <w:rsid w:val="002E5444"/>
    <w:rsid w:val="002E5C0E"/>
    <w:rsid w:val="002E6112"/>
    <w:rsid w:val="002E6962"/>
    <w:rsid w:val="002E73C9"/>
    <w:rsid w:val="002F079A"/>
    <w:rsid w:val="002F0DD8"/>
    <w:rsid w:val="002F1A8F"/>
    <w:rsid w:val="002F235B"/>
    <w:rsid w:val="002F3106"/>
    <w:rsid w:val="002F3AC0"/>
    <w:rsid w:val="002F3B92"/>
    <w:rsid w:val="002F5D0B"/>
    <w:rsid w:val="002F612F"/>
    <w:rsid w:val="002F7274"/>
    <w:rsid w:val="002F7E87"/>
    <w:rsid w:val="00300333"/>
    <w:rsid w:val="003004C7"/>
    <w:rsid w:val="00300BB4"/>
    <w:rsid w:val="00300CA9"/>
    <w:rsid w:val="00303602"/>
    <w:rsid w:val="00303B5C"/>
    <w:rsid w:val="00304BDA"/>
    <w:rsid w:val="0030538E"/>
    <w:rsid w:val="00306620"/>
    <w:rsid w:val="00306A65"/>
    <w:rsid w:val="003073FC"/>
    <w:rsid w:val="00310B01"/>
    <w:rsid w:val="00310BD4"/>
    <w:rsid w:val="00310F9D"/>
    <w:rsid w:val="00312B17"/>
    <w:rsid w:val="00313D36"/>
    <w:rsid w:val="00314E7E"/>
    <w:rsid w:val="003150FD"/>
    <w:rsid w:val="00315679"/>
    <w:rsid w:val="00317B11"/>
    <w:rsid w:val="00317DC9"/>
    <w:rsid w:val="003212F8"/>
    <w:rsid w:val="003226AC"/>
    <w:rsid w:val="003229A9"/>
    <w:rsid w:val="00322E75"/>
    <w:rsid w:val="003239E2"/>
    <w:rsid w:val="00327A83"/>
    <w:rsid w:val="00327B5F"/>
    <w:rsid w:val="003302BB"/>
    <w:rsid w:val="00330693"/>
    <w:rsid w:val="00331E35"/>
    <w:rsid w:val="00334562"/>
    <w:rsid w:val="003345AA"/>
    <w:rsid w:val="00336A78"/>
    <w:rsid w:val="00343320"/>
    <w:rsid w:val="003452FA"/>
    <w:rsid w:val="003454BB"/>
    <w:rsid w:val="00345A35"/>
    <w:rsid w:val="003470DE"/>
    <w:rsid w:val="00351446"/>
    <w:rsid w:val="003527EC"/>
    <w:rsid w:val="003529A4"/>
    <w:rsid w:val="00353FFD"/>
    <w:rsid w:val="0035491D"/>
    <w:rsid w:val="00354F24"/>
    <w:rsid w:val="00355810"/>
    <w:rsid w:val="00355978"/>
    <w:rsid w:val="003571B7"/>
    <w:rsid w:val="00357319"/>
    <w:rsid w:val="0035775A"/>
    <w:rsid w:val="0036077A"/>
    <w:rsid w:val="003614CC"/>
    <w:rsid w:val="00361B52"/>
    <w:rsid w:val="00362200"/>
    <w:rsid w:val="0036223D"/>
    <w:rsid w:val="003629D0"/>
    <w:rsid w:val="003629EB"/>
    <w:rsid w:val="0036344C"/>
    <w:rsid w:val="003642BE"/>
    <w:rsid w:val="00365582"/>
    <w:rsid w:val="003657CB"/>
    <w:rsid w:val="00370A21"/>
    <w:rsid w:val="00372C39"/>
    <w:rsid w:val="00373453"/>
    <w:rsid w:val="00374164"/>
    <w:rsid w:val="00374B7F"/>
    <w:rsid w:val="003769B5"/>
    <w:rsid w:val="00376B9C"/>
    <w:rsid w:val="003801B1"/>
    <w:rsid w:val="0038067B"/>
    <w:rsid w:val="003806EB"/>
    <w:rsid w:val="0038183D"/>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5DC1"/>
    <w:rsid w:val="003B72DD"/>
    <w:rsid w:val="003B7BB3"/>
    <w:rsid w:val="003C1599"/>
    <w:rsid w:val="003C272F"/>
    <w:rsid w:val="003C3BEC"/>
    <w:rsid w:val="003C4143"/>
    <w:rsid w:val="003C48F2"/>
    <w:rsid w:val="003C5923"/>
    <w:rsid w:val="003C6044"/>
    <w:rsid w:val="003C6846"/>
    <w:rsid w:val="003C7DD5"/>
    <w:rsid w:val="003C7F73"/>
    <w:rsid w:val="003D072C"/>
    <w:rsid w:val="003D0CD0"/>
    <w:rsid w:val="003D1D28"/>
    <w:rsid w:val="003D25F1"/>
    <w:rsid w:val="003D2C19"/>
    <w:rsid w:val="003D3003"/>
    <w:rsid w:val="003D6164"/>
    <w:rsid w:val="003D73B3"/>
    <w:rsid w:val="003E12D3"/>
    <w:rsid w:val="003E2817"/>
    <w:rsid w:val="003E31EB"/>
    <w:rsid w:val="003E3668"/>
    <w:rsid w:val="003E61A1"/>
    <w:rsid w:val="003F03C5"/>
    <w:rsid w:val="003F23D2"/>
    <w:rsid w:val="003F3B12"/>
    <w:rsid w:val="003F41C3"/>
    <w:rsid w:val="003F727C"/>
    <w:rsid w:val="003F7A1D"/>
    <w:rsid w:val="004007F2"/>
    <w:rsid w:val="0040101E"/>
    <w:rsid w:val="00401977"/>
    <w:rsid w:val="00401A55"/>
    <w:rsid w:val="00402152"/>
    <w:rsid w:val="00402BD4"/>
    <w:rsid w:val="00403062"/>
    <w:rsid w:val="004039A2"/>
    <w:rsid w:val="0040526C"/>
    <w:rsid w:val="00405D03"/>
    <w:rsid w:val="00406C9D"/>
    <w:rsid w:val="00406DE0"/>
    <w:rsid w:val="00407101"/>
    <w:rsid w:val="0041031B"/>
    <w:rsid w:val="00412D5B"/>
    <w:rsid w:val="00413DCD"/>
    <w:rsid w:val="00414201"/>
    <w:rsid w:val="00414387"/>
    <w:rsid w:val="004150FC"/>
    <w:rsid w:val="00415BE3"/>
    <w:rsid w:val="00415F1B"/>
    <w:rsid w:val="004202CA"/>
    <w:rsid w:val="00420443"/>
    <w:rsid w:val="004212DA"/>
    <w:rsid w:val="00422F52"/>
    <w:rsid w:val="004233ED"/>
    <w:rsid w:val="004236E2"/>
    <w:rsid w:val="00423A97"/>
    <w:rsid w:val="00424BAB"/>
    <w:rsid w:val="00424C9B"/>
    <w:rsid w:val="0042503E"/>
    <w:rsid w:val="00425579"/>
    <w:rsid w:val="00425FFE"/>
    <w:rsid w:val="00426820"/>
    <w:rsid w:val="00426821"/>
    <w:rsid w:val="00427446"/>
    <w:rsid w:val="00430FA8"/>
    <w:rsid w:val="00432614"/>
    <w:rsid w:val="00432ACB"/>
    <w:rsid w:val="00433777"/>
    <w:rsid w:val="00433A59"/>
    <w:rsid w:val="00434064"/>
    <w:rsid w:val="00436F8F"/>
    <w:rsid w:val="00437D6B"/>
    <w:rsid w:val="004406DA"/>
    <w:rsid w:val="004417CC"/>
    <w:rsid w:val="00443C8B"/>
    <w:rsid w:val="00444AFE"/>
    <w:rsid w:val="00445C46"/>
    <w:rsid w:val="00445C58"/>
    <w:rsid w:val="00446E0B"/>
    <w:rsid w:val="004475EA"/>
    <w:rsid w:val="00447A46"/>
    <w:rsid w:val="00452283"/>
    <w:rsid w:val="0045242F"/>
    <w:rsid w:val="00454026"/>
    <w:rsid w:val="00455EC8"/>
    <w:rsid w:val="004560F5"/>
    <w:rsid w:val="00456430"/>
    <w:rsid w:val="00456F05"/>
    <w:rsid w:val="00461279"/>
    <w:rsid w:val="00462B00"/>
    <w:rsid w:val="004642BE"/>
    <w:rsid w:val="00464CC7"/>
    <w:rsid w:val="00465ED8"/>
    <w:rsid w:val="004668FA"/>
    <w:rsid w:val="00470D5B"/>
    <w:rsid w:val="00472F53"/>
    <w:rsid w:val="00473042"/>
    <w:rsid w:val="00474907"/>
    <w:rsid w:val="004751B7"/>
    <w:rsid w:val="00475BAC"/>
    <w:rsid w:val="00475E8D"/>
    <w:rsid w:val="00476628"/>
    <w:rsid w:val="00476647"/>
    <w:rsid w:val="0047689F"/>
    <w:rsid w:val="0047749F"/>
    <w:rsid w:val="004774E5"/>
    <w:rsid w:val="00477924"/>
    <w:rsid w:val="00480F68"/>
    <w:rsid w:val="0048181A"/>
    <w:rsid w:val="00482FA0"/>
    <w:rsid w:val="004849EB"/>
    <w:rsid w:val="0048580A"/>
    <w:rsid w:val="00486352"/>
    <w:rsid w:val="004868FE"/>
    <w:rsid w:val="00486EB3"/>
    <w:rsid w:val="004870A4"/>
    <w:rsid w:val="004871A7"/>
    <w:rsid w:val="00490946"/>
    <w:rsid w:val="00491374"/>
    <w:rsid w:val="004913CE"/>
    <w:rsid w:val="004918DB"/>
    <w:rsid w:val="00491F63"/>
    <w:rsid w:val="004929DD"/>
    <w:rsid w:val="00492BC0"/>
    <w:rsid w:val="004937A5"/>
    <w:rsid w:val="00493A02"/>
    <w:rsid w:val="004947A0"/>
    <w:rsid w:val="00494BCF"/>
    <w:rsid w:val="0049523B"/>
    <w:rsid w:val="00496378"/>
    <w:rsid w:val="004A0D77"/>
    <w:rsid w:val="004A176B"/>
    <w:rsid w:val="004A18A4"/>
    <w:rsid w:val="004A2256"/>
    <w:rsid w:val="004A293B"/>
    <w:rsid w:val="004A2EA6"/>
    <w:rsid w:val="004A34C4"/>
    <w:rsid w:val="004A3DE1"/>
    <w:rsid w:val="004A5225"/>
    <w:rsid w:val="004A5E31"/>
    <w:rsid w:val="004A6F4B"/>
    <w:rsid w:val="004B038E"/>
    <w:rsid w:val="004B0F65"/>
    <w:rsid w:val="004B18D4"/>
    <w:rsid w:val="004B287A"/>
    <w:rsid w:val="004B2C98"/>
    <w:rsid w:val="004B337F"/>
    <w:rsid w:val="004B347C"/>
    <w:rsid w:val="004B3B77"/>
    <w:rsid w:val="004B48BB"/>
    <w:rsid w:val="004B5B79"/>
    <w:rsid w:val="004B6114"/>
    <w:rsid w:val="004B6EF7"/>
    <w:rsid w:val="004B7AF4"/>
    <w:rsid w:val="004C0002"/>
    <w:rsid w:val="004C11BD"/>
    <w:rsid w:val="004C2845"/>
    <w:rsid w:val="004C36ED"/>
    <w:rsid w:val="004C3806"/>
    <w:rsid w:val="004C4B34"/>
    <w:rsid w:val="004C4BC2"/>
    <w:rsid w:val="004C73AF"/>
    <w:rsid w:val="004D1E5E"/>
    <w:rsid w:val="004D3643"/>
    <w:rsid w:val="004D522D"/>
    <w:rsid w:val="004D6084"/>
    <w:rsid w:val="004D6869"/>
    <w:rsid w:val="004D7071"/>
    <w:rsid w:val="004D714E"/>
    <w:rsid w:val="004D7912"/>
    <w:rsid w:val="004E0A3C"/>
    <w:rsid w:val="004E101C"/>
    <w:rsid w:val="004E1278"/>
    <w:rsid w:val="004E1398"/>
    <w:rsid w:val="004E321F"/>
    <w:rsid w:val="004E3470"/>
    <w:rsid w:val="004E78EB"/>
    <w:rsid w:val="004F0890"/>
    <w:rsid w:val="004F21E2"/>
    <w:rsid w:val="004F270B"/>
    <w:rsid w:val="004F346E"/>
    <w:rsid w:val="004F379A"/>
    <w:rsid w:val="004F4158"/>
    <w:rsid w:val="004F47C1"/>
    <w:rsid w:val="004F55C0"/>
    <w:rsid w:val="004F61EA"/>
    <w:rsid w:val="00500218"/>
    <w:rsid w:val="00500541"/>
    <w:rsid w:val="00500E7D"/>
    <w:rsid w:val="0050182B"/>
    <w:rsid w:val="00502CE1"/>
    <w:rsid w:val="00504AC9"/>
    <w:rsid w:val="005051BE"/>
    <w:rsid w:val="00505FA3"/>
    <w:rsid w:val="00506189"/>
    <w:rsid w:val="005103B0"/>
    <w:rsid w:val="00514711"/>
    <w:rsid w:val="0051474E"/>
    <w:rsid w:val="00514D4D"/>
    <w:rsid w:val="005154A5"/>
    <w:rsid w:val="005156E1"/>
    <w:rsid w:val="00522D0A"/>
    <w:rsid w:val="00523301"/>
    <w:rsid w:val="005233B3"/>
    <w:rsid w:val="0052370E"/>
    <w:rsid w:val="00523BB8"/>
    <w:rsid w:val="00525ECB"/>
    <w:rsid w:val="00526E42"/>
    <w:rsid w:val="00527777"/>
    <w:rsid w:val="0053336B"/>
    <w:rsid w:val="0053379A"/>
    <w:rsid w:val="00533F95"/>
    <w:rsid w:val="00535A49"/>
    <w:rsid w:val="00536396"/>
    <w:rsid w:val="0053687A"/>
    <w:rsid w:val="0053754C"/>
    <w:rsid w:val="00537A0E"/>
    <w:rsid w:val="00542BC8"/>
    <w:rsid w:val="005440A1"/>
    <w:rsid w:val="00544B01"/>
    <w:rsid w:val="00545FA5"/>
    <w:rsid w:val="005463A1"/>
    <w:rsid w:val="00546E39"/>
    <w:rsid w:val="005470DD"/>
    <w:rsid w:val="005545FA"/>
    <w:rsid w:val="00555F55"/>
    <w:rsid w:val="00557165"/>
    <w:rsid w:val="00561CD2"/>
    <w:rsid w:val="00561D1A"/>
    <w:rsid w:val="00562DCB"/>
    <w:rsid w:val="00563073"/>
    <w:rsid w:val="005636EF"/>
    <w:rsid w:val="00563945"/>
    <w:rsid w:val="0056442D"/>
    <w:rsid w:val="00564BAF"/>
    <w:rsid w:val="005662D0"/>
    <w:rsid w:val="005723D9"/>
    <w:rsid w:val="0057467A"/>
    <w:rsid w:val="00574F0B"/>
    <w:rsid w:val="00576C14"/>
    <w:rsid w:val="00577D96"/>
    <w:rsid w:val="00580199"/>
    <w:rsid w:val="0058036E"/>
    <w:rsid w:val="00580477"/>
    <w:rsid w:val="00580DE7"/>
    <w:rsid w:val="00581E7A"/>
    <w:rsid w:val="00582068"/>
    <w:rsid w:val="005826EF"/>
    <w:rsid w:val="00582DBB"/>
    <w:rsid w:val="00585236"/>
    <w:rsid w:val="00585726"/>
    <w:rsid w:val="005864A7"/>
    <w:rsid w:val="00586EAA"/>
    <w:rsid w:val="00587073"/>
    <w:rsid w:val="00587552"/>
    <w:rsid w:val="00590524"/>
    <w:rsid w:val="005907F6"/>
    <w:rsid w:val="005942DE"/>
    <w:rsid w:val="00595100"/>
    <w:rsid w:val="0059745D"/>
    <w:rsid w:val="005A0505"/>
    <w:rsid w:val="005A08CF"/>
    <w:rsid w:val="005A0B31"/>
    <w:rsid w:val="005A115D"/>
    <w:rsid w:val="005A24F1"/>
    <w:rsid w:val="005A458B"/>
    <w:rsid w:val="005A5EB6"/>
    <w:rsid w:val="005A6C40"/>
    <w:rsid w:val="005B24FD"/>
    <w:rsid w:val="005B32E4"/>
    <w:rsid w:val="005B3C93"/>
    <w:rsid w:val="005B4138"/>
    <w:rsid w:val="005B64BE"/>
    <w:rsid w:val="005B6ABC"/>
    <w:rsid w:val="005C01AF"/>
    <w:rsid w:val="005C03D2"/>
    <w:rsid w:val="005C094E"/>
    <w:rsid w:val="005C1762"/>
    <w:rsid w:val="005C2052"/>
    <w:rsid w:val="005C3FBA"/>
    <w:rsid w:val="005C4BB6"/>
    <w:rsid w:val="005C5014"/>
    <w:rsid w:val="005C5692"/>
    <w:rsid w:val="005C7573"/>
    <w:rsid w:val="005C7907"/>
    <w:rsid w:val="005D0460"/>
    <w:rsid w:val="005D1981"/>
    <w:rsid w:val="005D2419"/>
    <w:rsid w:val="005D33A9"/>
    <w:rsid w:val="005D6088"/>
    <w:rsid w:val="005D687C"/>
    <w:rsid w:val="005D698A"/>
    <w:rsid w:val="005D705C"/>
    <w:rsid w:val="005D77B1"/>
    <w:rsid w:val="005D7A0B"/>
    <w:rsid w:val="005E0869"/>
    <w:rsid w:val="005E19C4"/>
    <w:rsid w:val="005E3A92"/>
    <w:rsid w:val="005E442C"/>
    <w:rsid w:val="005E4720"/>
    <w:rsid w:val="005E4861"/>
    <w:rsid w:val="005E5332"/>
    <w:rsid w:val="005E6B8E"/>
    <w:rsid w:val="005E7ECD"/>
    <w:rsid w:val="005F0EBD"/>
    <w:rsid w:val="005F133B"/>
    <w:rsid w:val="005F168D"/>
    <w:rsid w:val="005F1C9F"/>
    <w:rsid w:val="005F31DD"/>
    <w:rsid w:val="005F352E"/>
    <w:rsid w:val="005F49E9"/>
    <w:rsid w:val="005F512E"/>
    <w:rsid w:val="005F5269"/>
    <w:rsid w:val="005F6507"/>
    <w:rsid w:val="00600AE8"/>
    <w:rsid w:val="00600AF3"/>
    <w:rsid w:val="00601E90"/>
    <w:rsid w:val="00602578"/>
    <w:rsid w:val="00605BC0"/>
    <w:rsid w:val="006068B8"/>
    <w:rsid w:val="00606AF6"/>
    <w:rsid w:val="00606BDA"/>
    <w:rsid w:val="00607424"/>
    <w:rsid w:val="00607783"/>
    <w:rsid w:val="0061072D"/>
    <w:rsid w:val="00610F05"/>
    <w:rsid w:val="006112BE"/>
    <w:rsid w:val="0061166F"/>
    <w:rsid w:val="006131D5"/>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72BB"/>
    <w:rsid w:val="006274E5"/>
    <w:rsid w:val="00627D6B"/>
    <w:rsid w:val="00627EB9"/>
    <w:rsid w:val="00630500"/>
    <w:rsid w:val="00630F7C"/>
    <w:rsid w:val="00630FE2"/>
    <w:rsid w:val="00631440"/>
    <w:rsid w:val="00631B27"/>
    <w:rsid w:val="00632480"/>
    <w:rsid w:val="00633AE8"/>
    <w:rsid w:val="00633B06"/>
    <w:rsid w:val="006340A4"/>
    <w:rsid w:val="00635CD1"/>
    <w:rsid w:val="00636DA6"/>
    <w:rsid w:val="00637295"/>
    <w:rsid w:val="006375B2"/>
    <w:rsid w:val="00640071"/>
    <w:rsid w:val="006402A6"/>
    <w:rsid w:val="00642165"/>
    <w:rsid w:val="00642CBB"/>
    <w:rsid w:val="00643EF4"/>
    <w:rsid w:val="0064472D"/>
    <w:rsid w:val="00647854"/>
    <w:rsid w:val="00650865"/>
    <w:rsid w:val="006511D9"/>
    <w:rsid w:val="00651DA4"/>
    <w:rsid w:val="00652E3F"/>
    <w:rsid w:val="00654009"/>
    <w:rsid w:val="006542F5"/>
    <w:rsid w:val="0065531D"/>
    <w:rsid w:val="0065655F"/>
    <w:rsid w:val="0065682A"/>
    <w:rsid w:val="00660EA8"/>
    <w:rsid w:val="00661972"/>
    <w:rsid w:val="00662181"/>
    <w:rsid w:val="006627B6"/>
    <w:rsid w:val="006667CF"/>
    <w:rsid w:val="006671A2"/>
    <w:rsid w:val="006702D6"/>
    <w:rsid w:val="00670B82"/>
    <w:rsid w:val="00670C27"/>
    <w:rsid w:val="006721B0"/>
    <w:rsid w:val="00672506"/>
    <w:rsid w:val="00672EC6"/>
    <w:rsid w:val="00674332"/>
    <w:rsid w:val="00674762"/>
    <w:rsid w:val="006748BA"/>
    <w:rsid w:val="00676125"/>
    <w:rsid w:val="006763C3"/>
    <w:rsid w:val="00676A0B"/>
    <w:rsid w:val="00676FB7"/>
    <w:rsid w:val="006775F4"/>
    <w:rsid w:val="00677691"/>
    <w:rsid w:val="006777A6"/>
    <w:rsid w:val="00677AF4"/>
    <w:rsid w:val="00677D8A"/>
    <w:rsid w:val="00677FB0"/>
    <w:rsid w:val="00680719"/>
    <w:rsid w:val="00681236"/>
    <w:rsid w:val="00681A76"/>
    <w:rsid w:val="00681F60"/>
    <w:rsid w:val="006821EB"/>
    <w:rsid w:val="00682F88"/>
    <w:rsid w:val="00683594"/>
    <w:rsid w:val="0068376F"/>
    <w:rsid w:val="006864F0"/>
    <w:rsid w:val="00686829"/>
    <w:rsid w:val="00686866"/>
    <w:rsid w:val="00686DE5"/>
    <w:rsid w:val="0069024D"/>
    <w:rsid w:val="00691FA5"/>
    <w:rsid w:val="0069205D"/>
    <w:rsid w:val="006923F6"/>
    <w:rsid w:val="0069323F"/>
    <w:rsid w:val="00694004"/>
    <w:rsid w:val="00694C52"/>
    <w:rsid w:val="00695C21"/>
    <w:rsid w:val="00696936"/>
    <w:rsid w:val="00697070"/>
    <w:rsid w:val="00697348"/>
    <w:rsid w:val="006A02A1"/>
    <w:rsid w:val="006A05E1"/>
    <w:rsid w:val="006A0F63"/>
    <w:rsid w:val="006A18B6"/>
    <w:rsid w:val="006A42F1"/>
    <w:rsid w:val="006A458A"/>
    <w:rsid w:val="006A509B"/>
    <w:rsid w:val="006A6383"/>
    <w:rsid w:val="006A7AF1"/>
    <w:rsid w:val="006A7E37"/>
    <w:rsid w:val="006B0D83"/>
    <w:rsid w:val="006B1436"/>
    <w:rsid w:val="006B1A85"/>
    <w:rsid w:val="006B1BFF"/>
    <w:rsid w:val="006B56BA"/>
    <w:rsid w:val="006B5AF9"/>
    <w:rsid w:val="006B5F04"/>
    <w:rsid w:val="006B6EDD"/>
    <w:rsid w:val="006B72B5"/>
    <w:rsid w:val="006C1361"/>
    <w:rsid w:val="006C22AB"/>
    <w:rsid w:val="006C34BE"/>
    <w:rsid w:val="006C40B7"/>
    <w:rsid w:val="006C49B3"/>
    <w:rsid w:val="006C6D30"/>
    <w:rsid w:val="006C732A"/>
    <w:rsid w:val="006C7AD4"/>
    <w:rsid w:val="006D0CED"/>
    <w:rsid w:val="006D170C"/>
    <w:rsid w:val="006D4A3F"/>
    <w:rsid w:val="006D4BDA"/>
    <w:rsid w:val="006D7DEE"/>
    <w:rsid w:val="006D7FD7"/>
    <w:rsid w:val="006E08BF"/>
    <w:rsid w:val="006E19E4"/>
    <w:rsid w:val="006E215A"/>
    <w:rsid w:val="006E3758"/>
    <w:rsid w:val="006E612F"/>
    <w:rsid w:val="006E628C"/>
    <w:rsid w:val="006E7E8E"/>
    <w:rsid w:val="006F23D5"/>
    <w:rsid w:val="006F32FF"/>
    <w:rsid w:val="006F5758"/>
    <w:rsid w:val="006F587C"/>
    <w:rsid w:val="006F636F"/>
    <w:rsid w:val="006F73F2"/>
    <w:rsid w:val="007023D5"/>
    <w:rsid w:val="0070439E"/>
    <w:rsid w:val="00704E46"/>
    <w:rsid w:val="00704E84"/>
    <w:rsid w:val="00705D78"/>
    <w:rsid w:val="007102EA"/>
    <w:rsid w:val="00712D17"/>
    <w:rsid w:val="007137F7"/>
    <w:rsid w:val="00714E61"/>
    <w:rsid w:val="00715D79"/>
    <w:rsid w:val="00721153"/>
    <w:rsid w:val="00721D91"/>
    <w:rsid w:val="00721F58"/>
    <w:rsid w:val="00722C7D"/>
    <w:rsid w:val="0072530D"/>
    <w:rsid w:val="00725AE3"/>
    <w:rsid w:val="0073060D"/>
    <w:rsid w:val="00730BF1"/>
    <w:rsid w:val="007312D3"/>
    <w:rsid w:val="007326DE"/>
    <w:rsid w:val="00732A8B"/>
    <w:rsid w:val="00732CD4"/>
    <w:rsid w:val="00732F16"/>
    <w:rsid w:val="00733182"/>
    <w:rsid w:val="007335B2"/>
    <w:rsid w:val="007348BD"/>
    <w:rsid w:val="00741D4C"/>
    <w:rsid w:val="00742D4D"/>
    <w:rsid w:val="00744D33"/>
    <w:rsid w:val="007464AC"/>
    <w:rsid w:val="00746F4E"/>
    <w:rsid w:val="007500BE"/>
    <w:rsid w:val="00750BCD"/>
    <w:rsid w:val="00751437"/>
    <w:rsid w:val="007552B6"/>
    <w:rsid w:val="00755FCF"/>
    <w:rsid w:val="007572FB"/>
    <w:rsid w:val="00757939"/>
    <w:rsid w:val="00761612"/>
    <w:rsid w:val="007617A2"/>
    <w:rsid w:val="00762CD6"/>
    <w:rsid w:val="00763F05"/>
    <w:rsid w:val="00764611"/>
    <w:rsid w:val="00767D56"/>
    <w:rsid w:val="00770A4C"/>
    <w:rsid w:val="00770F75"/>
    <w:rsid w:val="00773116"/>
    <w:rsid w:val="0077325F"/>
    <w:rsid w:val="00773D08"/>
    <w:rsid w:val="007752BD"/>
    <w:rsid w:val="007755B2"/>
    <w:rsid w:val="007760D9"/>
    <w:rsid w:val="007768B4"/>
    <w:rsid w:val="007775B9"/>
    <w:rsid w:val="00777BE0"/>
    <w:rsid w:val="00777F56"/>
    <w:rsid w:val="00780FA2"/>
    <w:rsid w:val="007811E2"/>
    <w:rsid w:val="007819BC"/>
    <w:rsid w:val="00782C1E"/>
    <w:rsid w:val="00782F23"/>
    <w:rsid w:val="00784529"/>
    <w:rsid w:val="00785218"/>
    <w:rsid w:val="007858C8"/>
    <w:rsid w:val="00785AD2"/>
    <w:rsid w:val="0078693E"/>
    <w:rsid w:val="00787E9E"/>
    <w:rsid w:val="007909EE"/>
    <w:rsid w:val="007923BE"/>
    <w:rsid w:val="00792BCB"/>
    <w:rsid w:val="00793535"/>
    <w:rsid w:val="00793C30"/>
    <w:rsid w:val="00793FA1"/>
    <w:rsid w:val="00793FE6"/>
    <w:rsid w:val="00795EFF"/>
    <w:rsid w:val="00796DC9"/>
    <w:rsid w:val="007A6918"/>
    <w:rsid w:val="007A7762"/>
    <w:rsid w:val="007A7948"/>
    <w:rsid w:val="007B09D4"/>
    <w:rsid w:val="007B19B2"/>
    <w:rsid w:val="007B1D25"/>
    <w:rsid w:val="007B3E23"/>
    <w:rsid w:val="007B605A"/>
    <w:rsid w:val="007C0A52"/>
    <w:rsid w:val="007C0CB4"/>
    <w:rsid w:val="007C1800"/>
    <w:rsid w:val="007C3FA9"/>
    <w:rsid w:val="007C4DBF"/>
    <w:rsid w:val="007C5B17"/>
    <w:rsid w:val="007C5B1C"/>
    <w:rsid w:val="007D19E9"/>
    <w:rsid w:val="007D209C"/>
    <w:rsid w:val="007D4B1F"/>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E7B2D"/>
    <w:rsid w:val="007F12E5"/>
    <w:rsid w:val="007F3801"/>
    <w:rsid w:val="007F3EBD"/>
    <w:rsid w:val="007F6681"/>
    <w:rsid w:val="007F7C36"/>
    <w:rsid w:val="00800C1A"/>
    <w:rsid w:val="00800D8F"/>
    <w:rsid w:val="00800E6B"/>
    <w:rsid w:val="00801767"/>
    <w:rsid w:val="00801A9C"/>
    <w:rsid w:val="00801E9D"/>
    <w:rsid w:val="008030E1"/>
    <w:rsid w:val="0080386C"/>
    <w:rsid w:val="00805124"/>
    <w:rsid w:val="008055F7"/>
    <w:rsid w:val="00805AB3"/>
    <w:rsid w:val="008114F5"/>
    <w:rsid w:val="008115D0"/>
    <w:rsid w:val="00811982"/>
    <w:rsid w:val="008130EE"/>
    <w:rsid w:val="008159E5"/>
    <w:rsid w:val="00815A9F"/>
    <w:rsid w:val="00817198"/>
    <w:rsid w:val="008219D4"/>
    <w:rsid w:val="00821B87"/>
    <w:rsid w:val="008225CF"/>
    <w:rsid w:val="00823C1E"/>
    <w:rsid w:val="00823DA9"/>
    <w:rsid w:val="008242CA"/>
    <w:rsid w:val="008246B2"/>
    <w:rsid w:val="008255AE"/>
    <w:rsid w:val="008257F0"/>
    <w:rsid w:val="00827F43"/>
    <w:rsid w:val="0083059D"/>
    <w:rsid w:val="0083099F"/>
    <w:rsid w:val="008322C7"/>
    <w:rsid w:val="008334C6"/>
    <w:rsid w:val="00833808"/>
    <w:rsid w:val="00833DF6"/>
    <w:rsid w:val="008346CB"/>
    <w:rsid w:val="00834A5E"/>
    <w:rsid w:val="00834D31"/>
    <w:rsid w:val="008368CF"/>
    <w:rsid w:val="00837682"/>
    <w:rsid w:val="008403C0"/>
    <w:rsid w:val="008425CD"/>
    <w:rsid w:val="008449D6"/>
    <w:rsid w:val="0084554D"/>
    <w:rsid w:val="00846D9E"/>
    <w:rsid w:val="008470A9"/>
    <w:rsid w:val="008479E5"/>
    <w:rsid w:val="00847EBA"/>
    <w:rsid w:val="00851DC2"/>
    <w:rsid w:val="00852342"/>
    <w:rsid w:val="00852571"/>
    <w:rsid w:val="00854128"/>
    <w:rsid w:val="00854B8A"/>
    <w:rsid w:val="00854FBF"/>
    <w:rsid w:val="0085507B"/>
    <w:rsid w:val="008551B4"/>
    <w:rsid w:val="008551DE"/>
    <w:rsid w:val="00855709"/>
    <w:rsid w:val="00855E82"/>
    <w:rsid w:val="00861983"/>
    <w:rsid w:val="008625A3"/>
    <w:rsid w:val="00862CFC"/>
    <w:rsid w:val="00862E77"/>
    <w:rsid w:val="0086338C"/>
    <w:rsid w:val="008636A9"/>
    <w:rsid w:val="0086481E"/>
    <w:rsid w:val="00864907"/>
    <w:rsid w:val="00865474"/>
    <w:rsid w:val="008706F9"/>
    <w:rsid w:val="0087301E"/>
    <w:rsid w:val="0087597D"/>
    <w:rsid w:val="00876FC2"/>
    <w:rsid w:val="0087746F"/>
    <w:rsid w:val="00880043"/>
    <w:rsid w:val="00880DFB"/>
    <w:rsid w:val="008817B2"/>
    <w:rsid w:val="0088219F"/>
    <w:rsid w:val="00886CEB"/>
    <w:rsid w:val="0088717A"/>
    <w:rsid w:val="00890152"/>
    <w:rsid w:val="00893D7E"/>
    <w:rsid w:val="008A3637"/>
    <w:rsid w:val="008A3AC2"/>
    <w:rsid w:val="008A45E6"/>
    <w:rsid w:val="008A519C"/>
    <w:rsid w:val="008A68E2"/>
    <w:rsid w:val="008A6C95"/>
    <w:rsid w:val="008B1CAD"/>
    <w:rsid w:val="008B4475"/>
    <w:rsid w:val="008B572F"/>
    <w:rsid w:val="008B6038"/>
    <w:rsid w:val="008B74C7"/>
    <w:rsid w:val="008C3D41"/>
    <w:rsid w:val="008C4E6B"/>
    <w:rsid w:val="008C562A"/>
    <w:rsid w:val="008C5D87"/>
    <w:rsid w:val="008C7050"/>
    <w:rsid w:val="008C7295"/>
    <w:rsid w:val="008D02B8"/>
    <w:rsid w:val="008D0F9A"/>
    <w:rsid w:val="008D10D8"/>
    <w:rsid w:val="008D1931"/>
    <w:rsid w:val="008D3440"/>
    <w:rsid w:val="008D3F75"/>
    <w:rsid w:val="008D416B"/>
    <w:rsid w:val="008D6648"/>
    <w:rsid w:val="008D6D48"/>
    <w:rsid w:val="008D7CCF"/>
    <w:rsid w:val="008E108E"/>
    <w:rsid w:val="008E1D20"/>
    <w:rsid w:val="008E36E3"/>
    <w:rsid w:val="008E41BC"/>
    <w:rsid w:val="008E595B"/>
    <w:rsid w:val="008E6104"/>
    <w:rsid w:val="008E671D"/>
    <w:rsid w:val="008E6F60"/>
    <w:rsid w:val="008E72B4"/>
    <w:rsid w:val="008F332C"/>
    <w:rsid w:val="008F3E0A"/>
    <w:rsid w:val="008F44C4"/>
    <w:rsid w:val="008F48ED"/>
    <w:rsid w:val="008F61D3"/>
    <w:rsid w:val="0090009C"/>
    <w:rsid w:val="00900366"/>
    <w:rsid w:val="00901483"/>
    <w:rsid w:val="00901823"/>
    <w:rsid w:val="00901B15"/>
    <w:rsid w:val="00904E9E"/>
    <w:rsid w:val="009056A7"/>
    <w:rsid w:val="009057AE"/>
    <w:rsid w:val="00906759"/>
    <w:rsid w:val="009073AF"/>
    <w:rsid w:val="00907859"/>
    <w:rsid w:val="00907C0A"/>
    <w:rsid w:val="00907C44"/>
    <w:rsid w:val="0091129B"/>
    <w:rsid w:val="00912C64"/>
    <w:rsid w:val="009131AA"/>
    <w:rsid w:val="00913B90"/>
    <w:rsid w:val="00913CE8"/>
    <w:rsid w:val="00915818"/>
    <w:rsid w:val="00915967"/>
    <w:rsid w:val="009223BB"/>
    <w:rsid w:val="00922700"/>
    <w:rsid w:val="00922EA7"/>
    <w:rsid w:val="00922FAD"/>
    <w:rsid w:val="00923000"/>
    <w:rsid w:val="009278C1"/>
    <w:rsid w:val="00930D74"/>
    <w:rsid w:val="00932A28"/>
    <w:rsid w:val="00932BE3"/>
    <w:rsid w:val="00933540"/>
    <w:rsid w:val="00936CB5"/>
    <w:rsid w:val="00937566"/>
    <w:rsid w:val="00937949"/>
    <w:rsid w:val="009408C0"/>
    <w:rsid w:val="00940D82"/>
    <w:rsid w:val="009412A3"/>
    <w:rsid w:val="00941EFA"/>
    <w:rsid w:val="009425DE"/>
    <w:rsid w:val="009434CB"/>
    <w:rsid w:val="00943827"/>
    <w:rsid w:val="00944A9F"/>
    <w:rsid w:val="009457F6"/>
    <w:rsid w:val="009462F3"/>
    <w:rsid w:val="00946A28"/>
    <w:rsid w:val="0094769F"/>
    <w:rsid w:val="00951D45"/>
    <w:rsid w:val="00952774"/>
    <w:rsid w:val="00952AD5"/>
    <w:rsid w:val="00952B58"/>
    <w:rsid w:val="009531F8"/>
    <w:rsid w:val="00953928"/>
    <w:rsid w:val="00955A4F"/>
    <w:rsid w:val="0096091D"/>
    <w:rsid w:val="00961E10"/>
    <w:rsid w:val="009631D5"/>
    <w:rsid w:val="00963C1A"/>
    <w:rsid w:val="009648E8"/>
    <w:rsid w:val="00966444"/>
    <w:rsid w:val="009709E9"/>
    <w:rsid w:val="009711FE"/>
    <w:rsid w:val="00971AE7"/>
    <w:rsid w:val="00973E05"/>
    <w:rsid w:val="009745CA"/>
    <w:rsid w:val="009748BD"/>
    <w:rsid w:val="00975147"/>
    <w:rsid w:val="0097635D"/>
    <w:rsid w:val="00976AE0"/>
    <w:rsid w:val="009816EA"/>
    <w:rsid w:val="009817AE"/>
    <w:rsid w:val="00981DDC"/>
    <w:rsid w:val="00981FFE"/>
    <w:rsid w:val="009833F4"/>
    <w:rsid w:val="00984521"/>
    <w:rsid w:val="00985266"/>
    <w:rsid w:val="0098782C"/>
    <w:rsid w:val="00990022"/>
    <w:rsid w:val="00990B5F"/>
    <w:rsid w:val="009915AF"/>
    <w:rsid w:val="00991DF9"/>
    <w:rsid w:val="00992470"/>
    <w:rsid w:val="0099493F"/>
    <w:rsid w:val="00995D3A"/>
    <w:rsid w:val="009A0F86"/>
    <w:rsid w:val="009A118B"/>
    <w:rsid w:val="009A1896"/>
    <w:rsid w:val="009A1A3C"/>
    <w:rsid w:val="009A1CA9"/>
    <w:rsid w:val="009A215F"/>
    <w:rsid w:val="009A4231"/>
    <w:rsid w:val="009A4B28"/>
    <w:rsid w:val="009A4C2B"/>
    <w:rsid w:val="009A4C4A"/>
    <w:rsid w:val="009A53D5"/>
    <w:rsid w:val="009A65A0"/>
    <w:rsid w:val="009A7B32"/>
    <w:rsid w:val="009B12EC"/>
    <w:rsid w:val="009B14A8"/>
    <w:rsid w:val="009B18D2"/>
    <w:rsid w:val="009B1FD6"/>
    <w:rsid w:val="009B3DE8"/>
    <w:rsid w:val="009B7BF3"/>
    <w:rsid w:val="009C10F3"/>
    <w:rsid w:val="009C37C7"/>
    <w:rsid w:val="009C46B1"/>
    <w:rsid w:val="009C4B3D"/>
    <w:rsid w:val="009C4E10"/>
    <w:rsid w:val="009C507B"/>
    <w:rsid w:val="009C6185"/>
    <w:rsid w:val="009C6D6D"/>
    <w:rsid w:val="009D1A0D"/>
    <w:rsid w:val="009D317F"/>
    <w:rsid w:val="009D3D26"/>
    <w:rsid w:val="009D7A16"/>
    <w:rsid w:val="009E06EC"/>
    <w:rsid w:val="009E19C1"/>
    <w:rsid w:val="009E31F1"/>
    <w:rsid w:val="009E35FE"/>
    <w:rsid w:val="009E3776"/>
    <w:rsid w:val="009E4970"/>
    <w:rsid w:val="009E4AAA"/>
    <w:rsid w:val="009E5FB3"/>
    <w:rsid w:val="009E75CF"/>
    <w:rsid w:val="009F0897"/>
    <w:rsid w:val="009F0B7D"/>
    <w:rsid w:val="009F1244"/>
    <w:rsid w:val="009F1BDE"/>
    <w:rsid w:val="009F1D9E"/>
    <w:rsid w:val="009F2417"/>
    <w:rsid w:val="009F2930"/>
    <w:rsid w:val="009F2A0E"/>
    <w:rsid w:val="009F303D"/>
    <w:rsid w:val="009F35A9"/>
    <w:rsid w:val="009F4EBF"/>
    <w:rsid w:val="009F59EC"/>
    <w:rsid w:val="009F6092"/>
    <w:rsid w:val="009F712D"/>
    <w:rsid w:val="009F7A69"/>
    <w:rsid w:val="00A00491"/>
    <w:rsid w:val="00A00967"/>
    <w:rsid w:val="00A01840"/>
    <w:rsid w:val="00A02762"/>
    <w:rsid w:val="00A029D5"/>
    <w:rsid w:val="00A04F73"/>
    <w:rsid w:val="00A04F83"/>
    <w:rsid w:val="00A05149"/>
    <w:rsid w:val="00A068CD"/>
    <w:rsid w:val="00A10ACF"/>
    <w:rsid w:val="00A11874"/>
    <w:rsid w:val="00A12090"/>
    <w:rsid w:val="00A12DED"/>
    <w:rsid w:val="00A13024"/>
    <w:rsid w:val="00A132D8"/>
    <w:rsid w:val="00A14337"/>
    <w:rsid w:val="00A150E3"/>
    <w:rsid w:val="00A157AE"/>
    <w:rsid w:val="00A169F4"/>
    <w:rsid w:val="00A16A85"/>
    <w:rsid w:val="00A1769A"/>
    <w:rsid w:val="00A17BC0"/>
    <w:rsid w:val="00A21826"/>
    <w:rsid w:val="00A21A0F"/>
    <w:rsid w:val="00A2286A"/>
    <w:rsid w:val="00A22AA1"/>
    <w:rsid w:val="00A249EA"/>
    <w:rsid w:val="00A24BD1"/>
    <w:rsid w:val="00A2634B"/>
    <w:rsid w:val="00A27D28"/>
    <w:rsid w:val="00A27ED7"/>
    <w:rsid w:val="00A3036F"/>
    <w:rsid w:val="00A31211"/>
    <w:rsid w:val="00A329AD"/>
    <w:rsid w:val="00A32BD4"/>
    <w:rsid w:val="00A35213"/>
    <w:rsid w:val="00A36745"/>
    <w:rsid w:val="00A36EE4"/>
    <w:rsid w:val="00A41DA9"/>
    <w:rsid w:val="00A4299E"/>
    <w:rsid w:val="00A44C47"/>
    <w:rsid w:val="00A45053"/>
    <w:rsid w:val="00A46837"/>
    <w:rsid w:val="00A50236"/>
    <w:rsid w:val="00A5249A"/>
    <w:rsid w:val="00A541D8"/>
    <w:rsid w:val="00A54F42"/>
    <w:rsid w:val="00A55C51"/>
    <w:rsid w:val="00A571BF"/>
    <w:rsid w:val="00A57208"/>
    <w:rsid w:val="00A57B91"/>
    <w:rsid w:val="00A61DFA"/>
    <w:rsid w:val="00A62D1E"/>
    <w:rsid w:val="00A62DDE"/>
    <w:rsid w:val="00A6352E"/>
    <w:rsid w:val="00A636A4"/>
    <w:rsid w:val="00A64178"/>
    <w:rsid w:val="00A65229"/>
    <w:rsid w:val="00A6532B"/>
    <w:rsid w:val="00A65E09"/>
    <w:rsid w:val="00A663A7"/>
    <w:rsid w:val="00A66A7E"/>
    <w:rsid w:val="00A66C59"/>
    <w:rsid w:val="00A679C7"/>
    <w:rsid w:val="00A70AC2"/>
    <w:rsid w:val="00A70D58"/>
    <w:rsid w:val="00A727B9"/>
    <w:rsid w:val="00A735F3"/>
    <w:rsid w:val="00A73B5B"/>
    <w:rsid w:val="00A74FE3"/>
    <w:rsid w:val="00A75617"/>
    <w:rsid w:val="00A75D31"/>
    <w:rsid w:val="00A7662A"/>
    <w:rsid w:val="00A7693A"/>
    <w:rsid w:val="00A800A4"/>
    <w:rsid w:val="00A814AA"/>
    <w:rsid w:val="00A822F6"/>
    <w:rsid w:val="00A824F9"/>
    <w:rsid w:val="00A85816"/>
    <w:rsid w:val="00A869A2"/>
    <w:rsid w:val="00A8719F"/>
    <w:rsid w:val="00A91736"/>
    <w:rsid w:val="00A925D7"/>
    <w:rsid w:val="00A93400"/>
    <w:rsid w:val="00A935E3"/>
    <w:rsid w:val="00A93976"/>
    <w:rsid w:val="00A93A93"/>
    <w:rsid w:val="00A940FB"/>
    <w:rsid w:val="00A944E1"/>
    <w:rsid w:val="00A94D3A"/>
    <w:rsid w:val="00A953B8"/>
    <w:rsid w:val="00A9540E"/>
    <w:rsid w:val="00A9589D"/>
    <w:rsid w:val="00A9725B"/>
    <w:rsid w:val="00A97E40"/>
    <w:rsid w:val="00AA0648"/>
    <w:rsid w:val="00AA1B44"/>
    <w:rsid w:val="00AA1BFE"/>
    <w:rsid w:val="00AA1D62"/>
    <w:rsid w:val="00AA2D56"/>
    <w:rsid w:val="00AA30C6"/>
    <w:rsid w:val="00AA320C"/>
    <w:rsid w:val="00AA3A93"/>
    <w:rsid w:val="00AA3EC4"/>
    <w:rsid w:val="00AA45DF"/>
    <w:rsid w:val="00AA47D4"/>
    <w:rsid w:val="00AA5947"/>
    <w:rsid w:val="00AA70CC"/>
    <w:rsid w:val="00AA759F"/>
    <w:rsid w:val="00AA7C82"/>
    <w:rsid w:val="00AB24F4"/>
    <w:rsid w:val="00AB4637"/>
    <w:rsid w:val="00AB4CC4"/>
    <w:rsid w:val="00AB58BF"/>
    <w:rsid w:val="00AB759C"/>
    <w:rsid w:val="00AB7BD0"/>
    <w:rsid w:val="00AC0234"/>
    <w:rsid w:val="00AC08F8"/>
    <w:rsid w:val="00AC0951"/>
    <w:rsid w:val="00AC1337"/>
    <w:rsid w:val="00AC279D"/>
    <w:rsid w:val="00AC28E1"/>
    <w:rsid w:val="00AC36E3"/>
    <w:rsid w:val="00AC3DA6"/>
    <w:rsid w:val="00AC488E"/>
    <w:rsid w:val="00AC4FAF"/>
    <w:rsid w:val="00AC553F"/>
    <w:rsid w:val="00AC57DF"/>
    <w:rsid w:val="00AC62A6"/>
    <w:rsid w:val="00AC6605"/>
    <w:rsid w:val="00AC68B0"/>
    <w:rsid w:val="00AC6DF4"/>
    <w:rsid w:val="00AC7728"/>
    <w:rsid w:val="00AC7BDF"/>
    <w:rsid w:val="00AC7C4A"/>
    <w:rsid w:val="00AC7FB3"/>
    <w:rsid w:val="00AD2283"/>
    <w:rsid w:val="00AD6571"/>
    <w:rsid w:val="00AD6D12"/>
    <w:rsid w:val="00AD77CD"/>
    <w:rsid w:val="00AD7E1C"/>
    <w:rsid w:val="00AE06B2"/>
    <w:rsid w:val="00AE0ADC"/>
    <w:rsid w:val="00AE0E01"/>
    <w:rsid w:val="00AE28AA"/>
    <w:rsid w:val="00AE2D00"/>
    <w:rsid w:val="00AE56DD"/>
    <w:rsid w:val="00AE5775"/>
    <w:rsid w:val="00AE6271"/>
    <w:rsid w:val="00AF1196"/>
    <w:rsid w:val="00AF55CB"/>
    <w:rsid w:val="00AF5B7A"/>
    <w:rsid w:val="00AF70FE"/>
    <w:rsid w:val="00AF7232"/>
    <w:rsid w:val="00AF757E"/>
    <w:rsid w:val="00B017F0"/>
    <w:rsid w:val="00B01CBF"/>
    <w:rsid w:val="00B01F37"/>
    <w:rsid w:val="00B039A1"/>
    <w:rsid w:val="00B03CB7"/>
    <w:rsid w:val="00B044F6"/>
    <w:rsid w:val="00B04792"/>
    <w:rsid w:val="00B05EE8"/>
    <w:rsid w:val="00B07049"/>
    <w:rsid w:val="00B07A27"/>
    <w:rsid w:val="00B107A4"/>
    <w:rsid w:val="00B14876"/>
    <w:rsid w:val="00B217D4"/>
    <w:rsid w:val="00B21E94"/>
    <w:rsid w:val="00B23A8C"/>
    <w:rsid w:val="00B2586B"/>
    <w:rsid w:val="00B25D8F"/>
    <w:rsid w:val="00B26EB9"/>
    <w:rsid w:val="00B275E0"/>
    <w:rsid w:val="00B27A07"/>
    <w:rsid w:val="00B27E65"/>
    <w:rsid w:val="00B31BC1"/>
    <w:rsid w:val="00B31F3D"/>
    <w:rsid w:val="00B33174"/>
    <w:rsid w:val="00B366A7"/>
    <w:rsid w:val="00B36820"/>
    <w:rsid w:val="00B374BE"/>
    <w:rsid w:val="00B3794B"/>
    <w:rsid w:val="00B401F0"/>
    <w:rsid w:val="00B40BA6"/>
    <w:rsid w:val="00B40EAD"/>
    <w:rsid w:val="00B41851"/>
    <w:rsid w:val="00B42C9B"/>
    <w:rsid w:val="00B4345D"/>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3DE8"/>
    <w:rsid w:val="00B65021"/>
    <w:rsid w:val="00B65892"/>
    <w:rsid w:val="00B65B6C"/>
    <w:rsid w:val="00B66015"/>
    <w:rsid w:val="00B66F94"/>
    <w:rsid w:val="00B67699"/>
    <w:rsid w:val="00B67D06"/>
    <w:rsid w:val="00B717AC"/>
    <w:rsid w:val="00B73C16"/>
    <w:rsid w:val="00B75539"/>
    <w:rsid w:val="00B75A11"/>
    <w:rsid w:val="00B76374"/>
    <w:rsid w:val="00B764D4"/>
    <w:rsid w:val="00B76E2D"/>
    <w:rsid w:val="00B77DF2"/>
    <w:rsid w:val="00B81D3C"/>
    <w:rsid w:val="00B826C8"/>
    <w:rsid w:val="00B83B6C"/>
    <w:rsid w:val="00B83E15"/>
    <w:rsid w:val="00B84322"/>
    <w:rsid w:val="00B85D81"/>
    <w:rsid w:val="00B903BA"/>
    <w:rsid w:val="00B90BF4"/>
    <w:rsid w:val="00B925F0"/>
    <w:rsid w:val="00B933B1"/>
    <w:rsid w:val="00B9397F"/>
    <w:rsid w:val="00B93A35"/>
    <w:rsid w:val="00B94D61"/>
    <w:rsid w:val="00B957DE"/>
    <w:rsid w:val="00B96B4C"/>
    <w:rsid w:val="00B96BEF"/>
    <w:rsid w:val="00B9771E"/>
    <w:rsid w:val="00BA0DC5"/>
    <w:rsid w:val="00BA12FB"/>
    <w:rsid w:val="00BA17EE"/>
    <w:rsid w:val="00BA20E6"/>
    <w:rsid w:val="00BA3C06"/>
    <w:rsid w:val="00BA47B0"/>
    <w:rsid w:val="00BA4C08"/>
    <w:rsid w:val="00BA68C4"/>
    <w:rsid w:val="00BA752F"/>
    <w:rsid w:val="00BA7F05"/>
    <w:rsid w:val="00BB0D79"/>
    <w:rsid w:val="00BB1B38"/>
    <w:rsid w:val="00BB442A"/>
    <w:rsid w:val="00BB4AB9"/>
    <w:rsid w:val="00BB64FC"/>
    <w:rsid w:val="00BB6B1F"/>
    <w:rsid w:val="00BC0E8A"/>
    <w:rsid w:val="00BC191A"/>
    <w:rsid w:val="00BC458B"/>
    <w:rsid w:val="00BC46FE"/>
    <w:rsid w:val="00BC4D22"/>
    <w:rsid w:val="00BC63F0"/>
    <w:rsid w:val="00BC72F3"/>
    <w:rsid w:val="00BC7E32"/>
    <w:rsid w:val="00BD073A"/>
    <w:rsid w:val="00BD136A"/>
    <w:rsid w:val="00BD2F0C"/>
    <w:rsid w:val="00BD54F8"/>
    <w:rsid w:val="00BD5DD2"/>
    <w:rsid w:val="00BD5EB4"/>
    <w:rsid w:val="00BD694A"/>
    <w:rsid w:val="00BD6BC8"/>
    <w:rsid w:val="00BD73CF"/>
    <w:rsid w:val="00BD7E71"/>
    <w:rsid w:val="00BE025A"/>
    <w:rsid w:val="00BE1CBB"/>
    <w:rsid w:val="00BE1D35"/>
    <w:rsid w:val="00BE1F1B"/>
    <w:rsid w:val="00BE361E"/>
    <w:rsid w:val="00BE4D6E"/>
    <w:rsid w:val="00BE596A"/>
    <w:rsid w:val="00BE599B"/>
    <w:rsid w:val="00BE5A28"/>
    <w:rsid w:val="00BE5B79"/>
    <w:rsid w:val="00BE62AB"/>
    <w:rsid w:val="00BE7473"/>
    <w:rsid w:val="00BE7B77"/>
    <w:rsid w:val="00BF0386"/>
    <w:rsid w:val="00BF344C"/>
    <w:rsid w:val="00BF5C89"/>
    <w:rsid w:val="00BF62DE"/>
    <w:rsid w:val="00C0009B"/>
    <w:rsid w:val="00C009E8"/>
    <w:rsid w:val="00C00CFA"/>
    <w:rsid w:val="00C025CE"/>
    <w:rsid w:val="00C02A50"/>
    <w:rsid w:val="00C04BDC"/>
    <w:rsid w:val="00C05406"/>
    <w:rsid w:val="00C05708"/>
    <w:rsid w:val="00C06BC8"/>
    <w:rsid w:val="00C07710"/>
    <w:rsid w:val="00C1017F"/>
    <w:rsid w:val="00C11BAD"/>
    <w:rsid w:val="00C12DD8"/>
    <w:rsid w:val="00C14203"/>
    <w:rsid w:val="00C149A3"/>
    <w:rsid w:val="00C15422"/>
    <w:rsid w:val="00C1568B"/>
    <w:rsid w:val="00C158C6"/>
    <w:rsid w:val="00C178A7"/>
    <w:rsid w:val="00C20BEA"/>
    <w:rsid w:val="00C2289A"/>
    <w:rsid w:val="00C241BA"/>
    <w:rsid w:val="00C2552C"/>
    <w:rsid w:val="00C255BD"/>
    <w:rsid w:val="00C30003"/>
    <w:rsid w:val="00C3104B"/>
    <w:rsid w:val="00C313FD"/>
    <w:rsid w:val="00C32175"/>
    <w:rsid w:val="00C3238F"/>
    <w:rsid w:val="00C341E6"/>
    <w:rsid w:val="00C355E6"/>
    <w:rsid w:val="00C35619"/>
    <w:rsid w:val="00C357F4"/>
    <w:rsid w:val="00C36CC0"/>
    <w:rsid w:val="00C379A1"/>
    <w:rsid w:val="00C41042"/>
    <w:rsid w:val="00C41730"/>
    <w:rsid w:val="00C42894"/>
    <w:rsid w:val="00C448BB"/>
    <w:rsid w:val="00C44A6E"/>
    <w:rsid w:val="00C455B0"/>
    <w:rsid w:val="00C458A1"/>
    <w:rsid w:val="00C45E54"/>
    <w:rsid w:val="00C46AA2"/>
    <w:rsid w:val="00C5156A"/>
    <w:rsid w:val="00C51925"/>
    <w:rsid w:val="00C5337F"/>
    <w:rsid w:val="00C53A7A"/>
    <w:rsid w:val="00C53E66"/>
    <w:rsid w:val="00C54399"/>
    <w:rsid w:val="00C54BAD"/>
    <w:rsid w:val="00C55271"/>
    <w:rsid w:val="00C5533A"/>
    <w:rsid w:val="00C56017"/>
    <w:rsid w:val="00C57549"/>
    <w:rsid w:val="00C57852"/>
    <w:rsid w:val="00C57C53"/>
    <w:rsid w:val="00C612F3"/>
    <w:rsid w:val="00C6175C"/>
    <w:rsid w:val="00C6188E"/>
    <w:rsid w:val="00C6560C"/>
    <w:rsid w:val="00C67040"/>
    <w:rsid w:val="00C70262"/>
    <w:rsid w:val="00C70398"/>
    <w:rsid w:val="00C706C6"/>
    <w:rsid w:val="00C708E3"/>
    <w:rsid w:val="00C71555"/>
    <w:rsid w:val="00C71C3B"/>
    <w:rsid w:val="00C72364"/>
    <w:rsid w:val="00C72B1F"/>
    <w:rsid w:val="00C74AC9"/>
    <w:rsid w:val="00C7577B"/>
    <w:rsid w:val="00C76FE2"/>
    <w:rsid w:val="00C80121"/>
    <w:rsid w:val="00C802CE"/>
    <w:rsid w:val="00C81100"/>
    <w:rsid w:val="00C81F68"/>
    <w:rsid w:val="00C833C6"/>
    <w:rsid w:val="00C834BA"/>
    <w:rsid w:val="00C83DFC"/>
    <w:rsid w:val="00C83FD7"/>
    <w:rsid w:val="00C846B6"/>
    <w:rsid w:val="00C84D36"/>
    <w:rsid w:val="00C8527E"/>
    <w:rsid w:val="00C85779"/>
    <w:rsid w:val="00C85EF0"/>
    <w:rsid w:val="00C86098"/>
    <w:rsid w:val="00C8776B"/>
    <w:rsid w:val="00C87F09"/>
    <w:rsid w:val="00C915A5"/>
    <w:rsid w:val="00C9160C"/>
    <w:rsid w:val="00C91CD9"/>
    <w:rsid w:val="00C92F9B"/>
    <w:rsid w:val="00C93617"/>
    <w:rsid w:val="00C93DB7"/>
    <w:rsid w:val="00C947D8"/>
    <w:rsid w:val="00C95277"/>
    <w:rsid w:val="00C95F89"/>
    <w:rsid w:val="00C96863"/>
    <w:rsid w:val="00C97DC7"/>
    <w:rsid w:val="00CA1B83"/>
    <w:rsid w:val="00CA3263"/>
    <w:rsid w:val="00CA4677"/>
    <w:rsid w:val="00CA4EC5"/>
    <w:rsid w:val="00CA734C"/>
    <w:rsid w:val="00CB0539"/>
    <w:rsid w:val="00CB0B4B"/>
    <w:rsid w:val="00CB1AD5"/>
    <w:rsid w:val="00CB1C2D"/>
    <w:rsid w:val="00CB2879"/>
    <w:rsid w:val="00CB50B4"/>
    <w:rsid w:val="00CB5402"/>
    <w:rsid w:val="00CB56DF"/>
    <w:rsid w:val="00CB798D"/>
    <w:rsid w:val="00CC078E"/>
    <w:rsid w:val="00CC0FB3"/>
    <w:rsid w:val="00CC1154"/>
    <w:rsid w:val="00CC1808"/>
    <w:rsid w:val="00CC26FD"/>
    <w:rsid w:val="00CC3277"/>
    <w:rsid w:val="00CC32E2"/>
    <w:rsid w:val="00CC36E7"/>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8C8"/>
    <w:rsid w:val="00CE6375"/>
    <w:rsid w:val="00CE6979"/>
    <w:rsid w:val="00CE6E4D"/>
    <w:rsid w:val="00CF084D"/>
    <w:rsid w:val="00CF26C0"/>
    <w:rsid w:val="00CF48EB"/>
    <w:rsid w:val="00CF50D4"/>
    <w:rsid w:val="00CF6D1F"/>
    <w:rsid w:val="00D00046"/>
    <w:rsid w:val="00D00658"/>
    <w:rsid w:val="00D010FF"/>
    <w:rsid w:val="00D01C78"/>
    <w:rsid w:val="00D0302D"/>
    <w:rsid w:val="00D04914"/>
    <w:rsid w:val="00D05460"/>
    <w:rsid w:val="00D0657F"/>
    <w:rsid w:val="00D06798"/>
    <w:rsid w:val="00D10D9E"/>
    <w:rsid w:val="00D11F9C"/>
    <w:rsid w:val="00D143EC"/>
    <w:rsid w:val="00D14EA2"/>
    <w:rsid w:val="00D1566A"/>
    <w:rsid w:val="00D15902"/>
    <w:rsid w:val="00D16369"/>
    <w:rsid w:val="00D17625"/>
    <w:rsid w:val="00D17CBC"/>
    <w:rsid w:val="00D17EBA"/>
    <w:rsid w:val="00D2120A"/>
    <w:rsid w:val="00D21825"/>
    <w:rsid w:val="00D224DA"/>
    <w:rsid w:val="00D22A59"/>
    <w:rsid w:val="00D25778"/>
    <w:rsid w:val="00D2664D"/>
    <w:rsid w:val="00D272C9"/>
    <w:rsid w:val="00D2735B"/>
    <w:rsid w:val="00D277B1"/>
    <w:rsid w:val="00D3041A"/>
    <w:rsid w:val="00D30FDD"/>
    <w:rsid w:val="00D31E33"/>
    <w:rsid w:val="00D32F7D"/>
    <w:rsid w:val="00D338C9"/>
    <w:rsid w:val="00D33921"/>
    <w:rsid w:val="00D351CB"/>
    <w:rsid w:val="00D358FD"/>
    <w:rsid w:val="00D376EE"/>
    <w:rsid w:val="00D37F83"/>
    <w:rsid w:val="00D40801"/>
    <w:rsid w:val="00D40E9A"/>
    <w:rsid w:val="00D410E8"/>
    <w:rsid w:val="00D413A2"/>
    <w:rsid w:val="00D4207B"/>
    <w:rsid w:val="00D4217B"/>
    <w:rsid w:val="00D43EA8"/>
    <w:rsid w:val="00D44196"/>
    <w:rsid w:val="00D44975"/>
    <w:rsid w:val="00D45D43"/>
    <w:rsid w:val="00D469C8"/>
    <w:rsid w:val="00D47164"/>
    <w:rsid w:val="00D50D97"/>
    <w:rsid w:val="00D5461B"/>
    <w:rsid w:val="00D54D86"/>
    <w:rsid w:val="00D55165"/>
    <w:rsid w:val="00D56673"/>
    <w:rsid w:val="00D56844"/>
    <w:rsid w:val="00D56B96"/>
    <w:rsid w:val="00D56C9C"/>
    <w:rsid w:val="00D56FC4"/>
    <w:rsid w:val="00D57A58"/>
    <w:rsid w:val="00D57C42"/>
    <w:rsid w:val="00D61097"/>
    <w:rsid w:val="00D61260"/>
    <w:rsid w:val="00D62B9A"/>
    <w:rsid w:val="00D641D2"/>
    <w:rsid w:val="00D641EE"/>
    <w:rsid w:val="00D64EB6"/>
    <w:rsid w:val="00D64F56"/>
    <w:rsid w:val="00D679F7"/>
    <w:rsid w:val="00D67A94"/>
    <w:rsid w:val="00D7026D"/>
    <w:rsid w:val="00D70DCC"/>
    <w:rsid w:val="00D723CE"/>
    <w:rsid w:val="00D7348F"/>
    <w:rsid w:val="00D73AD7"/>
    <w:rsid w:val="00D763F7"/>
    <w:rsid w:val="00D77870"/>
    <w:rsid w:val="00D77D5D"/>
    <w:rsid w:val="00D77E47"/>
    <w:rsid w:val="00D80204"/>
    <w:rsid w:val="00D807A9"/>
    <w:rsid w:val="00D81F37"/>
    <w:rsid w:val="00D820D2"/>
    <w:rsid w:val="00D82351"/>
    <w:rsid w:val="00D8281E"/>
    <w:rsid w:val="00D82858"/>
    <w:rsid w:val="00D82DE2"/>
    <w:rsid w:val="00D85960"/>
    <w:rsid w:val="00D90ACE"/>
    <w:rsid w:val="00D92A4D"/>
    <w:rsid w:val="00D93070"/>
    <w:rsid w:val="00D93601"/>
    <w:rsid w:val="00D93B72"/>
    <w:rsid w:val="00D94138"/>
    <w:rsid w:val="00D95CA3"/>
    <w:rsid w:val="00D95F67"/>
    <w:rsid w:val="00D96B03"/>
    <w:rsid w:val="00D96BEC"/>
    <w:rsid w:val="00D97076"/>
    <w:rsid w:val="00D97829"/>
    <w:rsid w:val="00DA0D45"/>
    <w:rsid w:val="00DA25A2"/>
    <w:rsid w:val="00DA58CE"/>
    <w:rsid w:val="00DA5A82"/>
    <w:rsid w:val="00DB0052"/>
    <w:rsid w:val="00DB152E"/>
    <w:rsid w:val="00DB314B"/>
    <w:rsid w:val="00DB4932"/>
    <w:rsid w:val="00DB6A12"/>
    <w:rsid w:val="00DB7C0E"/>
    <w:rsid w:val="00DC0505"/>
    <w:rsid w:val="00DC0E08"/>
    <w:rsid w:val="00DC1454"/>
    <w:rsid w:val="00DC1C10"/>
    <w:rsid w:val="00DC35BA"/>
    <w:rsid w:val="00DC55B2"/>
    <w:rsid w:val="00DC613F"/>
    <w:rsid w:val="00DC6773"/>
    <w:rsid w:val="00DC70B2"/>
    <w:rsid w:val="00DC73E3"/>
    <w:rsid w:val="00DC73E8"/>
    <w:rsid w:val="00DC7D1D"/>
    <w:rsid w:val="00DC7D60"/>
    <w:rsid w:val="00DD18AC"/>
    <w:rsid w:val="00DD33B9"/>
    <w:rsid w:val="00DD3FD2"/>
    <w:rsid w:val="00DD4C40"/>
    <w:rsid w:val="00DD4CA3"/>
    <w:rsid w:val="00DD68FC"/>
    <w:rsid w:val="00DD7489"/>
    <w:rsid w:val="00DE0178"/>
    <w:rsid w:val="00DE07C5"/>
    <w:rsid w:val="00DE6EC1"/>
    <w:rsid w:val="00DF188B"/>
    <w:rsid w:val="00DF1D0E"/>
    <w:rsid w:val="00DF284A"/>
    <w:rsid w:val="00DF319D"/>
    <w:rsid w:val="00DF3B2C"/>
    <w:rsid w:val="00DF45C7"/>
    <w:rsid w:val="00DF537B"/>
    <w:rsid w:val="00DF5F1C"/>
    <w:rsid w:val="00DF6822"/>
    <w:rsid w:val="00DF6AD1"/>
    <w:rsid w:val="00DF7BA4"/>
    <w:rsid w:val="00DF7FEC"/>
    <w:rsid w:val="00E026E4"/>
    <w:rsid w:val="00E03BC1"/>
    <w:rsid w:val="00E03F16"/>
    <w:rsid w:val="00E079E2"/>
    <w:rsid w:val="00E10AAE"/>
    <w:rsid w:val="00E11A2A"/>
    <w:rsid w:val="00E11D94"/>
    <w:rsid w:val="00E12EC5"/>
    <w:rsid w:val="00E14725"/>
    <w:rsid w:val="00E15B58"/>
    <w:rsid w:val="00E178DA"/>
    <w:rsid w:val="00E20B6D"/>
    <w:rsid w:val="00E20BA1"/>
    <w:rsid w:val="00E210C7"/>
    <w:rsid w:val="00E211A5"/>
    <w:rsid w:val="00E25799"/>
    <w:rsid w:val="00E2603D"/>
    <w:rsid w:val="00E27B79"/>
    <w:rsid w:val="00E33709"/>
    <w:rsid w:val="00E33F77"/>
    <w:rsid w:val="00E341F8"/>
    <w:rsid w:val="00E343BC"/>
    <w:rsid w:val="00E3531F"/>
    <w:rsid w:val="00E353B3"/>
    <w:rsid w:val="00E35824"/>
    <w:rsid w:val="00E35F67"/>
    <w:rsid w:val="00E40123"/>
    <w:rsid w:val="00E40C73"/>
    <w:rsid w:val="00E44AFE"/>
    <w:rsid w:val="00E46C2C"/>
    <w:rsid w:val="00E5062B"/>
    <w:rsid w:val="00E53E9C"/>
    <w:rsid w:val="00E54D10"/>
    <w:rsid w:val="00E5611B"/>
    <w:rsid w:val="00E575B5"/>
    <w:rsid w:val="00E6040A"/>
    <w:rsid w:val="00E610D7"/>
    <w:rsid w:val="00E6123E"/>
    <w:rsid w:val="00E6258B"/>
    <w:rsid w:val="00E62D8D"/>
    <w:rsid w:val="00E63901"/>
    <w:rsid w:val="00E63B29"/>
    <w:rsid w:val="00E6424D"/>
    <w:rsid w:val="00E645B3"/>
    <w:rsid w:val="00E649BD"/>
    <w:rsid w:val="00E66070"/>
    <w:rsid w:val="00E662F3"/>
    <w:rsid w:val="00E71765"/>
    <w:rsid w:val="00E72166"/>
    <w:rsid w:val="00E72BC3"/>
    <w:rsid w:val="00E74856"/>
    <w:rsid w:val="00E7531D"/>
    <w:rsid w:val="00E75E8B"/>
    <w:rsid w:val="00E766ED"/>
    <w:rsid w:val="00E76ADC"/>
    <w:rsid w:val="00E76E2A"/>
    <w:rsid w:val="00E77287"/>
    <w:rsid w:val="00E8175E"/>
    <w:rsid w:val="00E820BC"/>
    <w:rsid w:val="00E82AA0"/>
    <w:rsid w:val="00E82B33"/>
    <w:rsid w:val="00E83319"/>
    <w:rsid w:val="00E83339"/>
    <w:rsid w:val="00E847C6"/>
    <w:rsid w:val="00E84A29"/>
    <w:rsid w:val="00E84C71"/>
    <w:rsid w:val="00E84E83"/>
    <w:rsid w:val="00E854AC"/>
    <w:rsid w:val="00E862B7"/>
    <w:rsid w:val="00E90052"/>
    <w:rsid w:val="00E90BE3"/>
    <w:rsid w:val="00E91885"/>
    <w:rsid w:val="00E9379D"/>
    <w:rsid w:val="00E97AC8"/>
    <w:rsid w:val="00EA1E75"/>
    <w:rsid w:val="00EA1EE9"/>
    <w:rsid w:val="00EA254A"/>
    <w:rsid w:val="00EA3323"/>
    <w:rsid w:val="00EA3BB5"/>
    <w:rsid w:val="00EA4676"/>
    <w:rsid w:val="00EA4CBA"/>
    <w:rsid w:val="00EA54B8"/>
    <w:rsid w:val="00EA5CE1"/>
    <w:rsid w:val="00EA5FA6"/>
    <w:rsid w:val="00EA62B0"/>
    <w:rsid w:val="00EA63F9"/>
    <w:rsid w:val="00EA734E"/>
    <w:rsid w:val="00EA7B22"/>
    <w:rsid w:val="00EB0F8B"/>
    <w:rsid w:val="00EB2CDE"/>
    <w:rsid w:val="00EB333F"/>
    <w:rsid w:val="00EB3FA4"/>
    <w:rsid w:val="00EB77F1"/>
    <w:rsid w:val="00EC0483"/>
    <w:rsid w:val="00EC0E6A"/>
    <w:rsid w:val="00EC0E79"/>
    <w:rsid w:val="00EC10B3"/>
    <w:rsid w:val="00EC223D"/>
    <w:rsid w:val="00EC2600"/>
    <w:rsid w:val="00EC365D"/>
    <w:rsid w:val="00EC3816"/>
    <w:rsid w:val="00EC3CDA"/>
    <w:rsid w:val="00EC474E"/>
    <w:rsid w:val="00EC529A"/>
    <w:rsid w:val="00EC5825"/>
    <w:rsid w:val="00EC5EE1"/>
    <w:rsid w:val="00EC7AB4"/>
    <w:rsid w:val="00ED047A"/>
    <w:rsid w:val="00ED157E"/>
    <w:rsid w:val="00ED1738"/>
    <w:rsid w:val="00ED2C87"/>
    <w:rsid w:val="00ED3BAB"/>
    <w:rsid w:val="00ED4ACD"/>
    <w:rsid w:val="00ED5288"/>
    <w:rsid w:val="00ED633F"/>
    <w:rsid w:val="00ED6828"/>
    <w:rsid w:val="00ED6DE6"/>
    <w:rsid w:val="00EE06FF"/>
    <w:rsid w:val="00EE1385"/>
    <w:rsid w:val="00EE22B5"/>
    <w:rsid w:val="00EE271F"/>
    <w:rsid w:val="00EE2EE8"/>
    <w:rsid w:val="00EE4ED3"/>
    <w:rsid w:val="00EE5D1C"/>
    <w:rsid w:val="00EE5F0D"/>
    <w:rsid w:val="00EE6F9F"/>
    <w:rsid w:val="00EF0056"/>
    <w:rsid w:val="00EF020B"/>
    <w:rsid w:val="00EF04AB"/>
    <w:rsid w:val="00EF0673"/>
    <w:rsid w:val="00EF1344"/>
    <w:rsid w:val="00EF16FC"/>
    <w:rsid w:val="00EF335D"/>
    <w:rsid w:val="00EF3387"/>
    <w:rsid w:val="00EF3C9B"/>
    <w:rsid w:val="00EF3EA5"/>
    <w:rsid w:val="00EF494A"/>
    <w:rsid w:val="00EF5692"/>
    <w:rsid w:val="00EF6568"/>
    <w:rsid w:val="00EF71AD"/>
    <w:rsid w:val="00EF74EE"/>
    <w:rsid w:val="00EF77B2"/>
    <w:rsid w:val="00EF7AC8"/>
    <w:rsid w:val="00F00C14"/>
    <w:rsid w:val="00F0393C"/>
    <w:rsid w:val="00F03A7B"/>
    <w:rsid w:val="00F053BD"/>
    <w:rsid w:val="00F05513"/>
    <w:rsid w:val="00F06668"/>
    <w:rsid w:val="00F06FD8"/>
    <w:rsid w:val="00F10CB6"/>
    <w:rsid w:val="00F11C8E"/>
    <w:rsid w:val="00F1281D"/>
    <w:rsid w:val="00F12D1F"/>
    <w:rsid w:val="00F1320F"/>
    <w:rsid w:val="00F13437"/>
    <w:rsid w:val="00F1344D"/>
    <w:rsid w:val="00F1631C"/>
    <w:rsid w:val="00F20676"/>
    <w:rsid w:val="00F21D04"/>
    <w:rsid w:val="00F21FC2"/>
    <w:rsid w:val="00F222C1"/>
    <w:rsid w:val="00F233FA"/>
    <w:rsid w:val="00F23F6A"/>
    <w:rsid w:val="00F24D99"/>
    <w:rsid w:val="00F251E0"/>
    <w:rsid w:val="00F25509"/>
    <w:rsid w:val="00F25ACC"/>
    <w:rsid w:val="00F26544"/>
    <w:rsid w:val="00F269E7"/>
    <w:rsid w:val="00F30253"/>
    <w:rsid w:val="00F30F44"/>
    <w:rsid w:val="00F31418"/>
    <w:rsid w:val="00F31D61"/>
    <w:rsid w:val="00F33268"/>
    <w:rsid w:val="00F3549D"/>
    <w:rsid w:val="00F35935"/>
    <w:rsid w:val="00F35952"/>
    <w:rsid w:val="00F35A5B"/>
    <w:rsid w:val="00F37009"/>
    <w:rsid w:val="00F37290"/>
    <w:rsid w:val="00F415D4"/>
    <w:rsid w:val="00F4309C"/>
    <w:rsid w:val="00F43DEC"/>
    <w:rsid w:val="00F44698"/>
    <w:rsid w:val="00F457AF"/>
    <w:rsid w:val="00F45ACA"/>
    <w:rsid w:val="00F45FDA"/>
    <w:rsid w:val="00F46B14"/>
    <w:rsid w:val="00F46C26"/>
    <w:rsid w:val="00F46C66"/>
    <w:rsid w:val="00F47220"/>
    <w:rsid w:val="00F47736"/>
    <w:rsid w:val="00F50563"/>
    <w:rsid w:val="00F5156F"/>
    <w:rsid w:val="00F51B93"/>
    <w:rsid w:val="00F51CDF"/>
    <w:rsid w:val="00F52778"/>
    <w:rsid w:val="00F52E49"/>
    <w:rsid w:val="00F53001"/>
    <w:rsid w:val="00F5338A"/>
    <w:rsid w:val="00F5368B"/>
    <w:rsid w:val="00F5512D"/>
    <w:rsid w:val="00F55D2A"/>
    <w:rsid w:val="00F56DD6"/>
    <w:rsid w:val="00F61F24"/>
    <w:rsid w:val="00F64389"/>
    <w:rsid w:val="00F65EF0"/>
    <w:rsid w:val="00F67C30"/>
    <w:rsid w:val="00F67C59"/>
    <w:rsid w:val="00F704BF"/>
    <w:rsid w:val="00F704F3"/>
    <w:rsid w:val="00F742B9"/>
    <w:rsid w:val="00F7430B"/>
    <w:rsid w:val="00F7541D"/>
    <w:rsid w:val="00F762C6"/>
    <w:rsid w:val="00F766EF"/>
    <w:rsid w:val="00F771C8"/>
    <w:rsid w:val="00F804A8"/>
    <w:rsid w:val="00F81757"/>
    <w:rsid w:val="00F833CD"/>
    <w:rsid w:val="00F83EBD"/>
    <w:rsid w:val="00F84563"/>
    <w:rsid w:val="00F85D89"/>
    <w:rsid w:val="00F87657"/>
    <w:rsid w:val="00F8773A"/>
    <w:rsid w:val="00F87D09"/>
    <w:rsid w:val="00F90573"/>
    <w:rsid w:val="00F9240A"/>
    <w:rsid w:val="00F92B2B"/>
    <w:rsid w:val="00F93055"/>
    <w:rsid w:val="00F93500"/>
    <w:rsid w:val="00F93CB8"/>
    <w:rsid w:val="00F94205"/>
    <w:rsid w:val="00F943AF"/>
    <w:rsid w:val="00F94652"/>
    <w:rsid w:val="00F95C65"/>
    <w:rsid w:val="00F9666C"/>
    <w:rsid w:val="00F968E9"/>
    <w:rsid w:val="00F97A2B"/>
    <w:rsid w:val="00F97C33"/>
    <w:rsid w:val="00F97F53"/>
    <w:rsid w:val="00FA019A"/>
    <w:rsid w:val="00FA12B3"/>
    <w:rsid w:val="00FA15DD"/>
    <w:rsid w:val="00FA16C8"/>
    <w:rsid w:val="00FA3422"/>
    <w:rsid w:val="00FA34CF"/>
    <w:rsid w:val="00FA3795"/>
    <w:rsid w:val="00FA3E91"/>
    <w:rsid w:val="00FA43F4"/>
    <w:rsid w:val="00FA4B32"/>
    <w:rsid w:val="00FA6B07"/>
    <w:rsid w:val="00FB0EF2"/>
    <w:rsid w:val="00FB2E62"/>
    <w:rsid w:val="00FB3E18"/>
    <w:rsid w:val="00FB52DC"/>
    <w:rsid w:val="00FB5D30"/>
    <w:rsid w:val="00FB6018"/>
    <w:rsid w:val="00FC3CD5"/>
    <w:rsid w:val="00FC4508"/>
    <w:rsid w:val="00FC6970"/>
    <w:rsid w:val="00FC6BC0"/>
    <w:rsid w:val="00FC786D"/>
    <w:rsid w:val="00FC788A"/>
    <w:rsid w:val="00FD0850"/>
    <w:rsid w:val="00FD0A66"/>
    <w:rsid w:val="00FD17BD"/>
    <w:rsid w:val="00FD4292"/>
    <w:rsid w:val="00FD4C8B"/>
    <w:rsid w:val="00FD69FE"/>
    <w:rsid w:val="00FD7CBF"/>
    <w:rsid w:val="00FE05AB"/>
    <w:rsid w:val="00FE15F7"/>
    <w:rsid w:val="00FE19CF"/>
    <w:rsid w:val="00FE2592"/>
    <w:rsid w:val="00FE2FD8"/>
    <w:rsid w:val="00FE4227"/>
    <w:rsid w:val="00FE4825"/>
    <w:rsid w:val="00FE508C"/>
    <w:rsid w:val="00FE75F2"/>
    <w:rsid w:val="00FF2EB6"/>
    <w:rsid w:val="00FF3B4A"/>
    <w:rsid w:val="00FF4A74"/>
    <w:rsid w:val="00FF5191"/>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61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列表段"/>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paragraph" w:customStyle="1" w:styleId="Doc-title">
    <w:name w:val="Doc-title"/>
    <w:basedOn w:val="a"/>
    <w:next w:val="Doc-text2"/>
    <w:link w:val="Doc-titleChar"/>
    <w:qFormat/>
    <w:rsid w:val="0005770F"/>
    <w:pPr>
      <w:spacing w:before="60" w:after="0"/>
      <w:ind w:left="1259" w:hanging="1259"/>
    </w:pPr>
    <w:rPr>
      <w:rFonts w:ascii="Arial" w:hAnsi="Arial"/>
      <w:noProof/>
      <w:lang w:eastAsia="ja-JP"/>
    </w:rPr>
  </w:style>
  <w:style w:type="character" w:customStyle="1" w:styleId="Doc-titleChar">
    <w:name w:val="Doc-title Char"/>
    <w:link w:val="Doc-title"/>
    <w:qFormat/>
    <w:rsid w:val="0005770F"/>
    <w:rPr>
      <w:rFonts w:ascii="Arial" w:eastAsia="Times New Roman" w:hAnsi="Arial" w:cs="Times New Roman"/>
      <w:noProo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0818634">
      <w:bodyDiv w:val="1"/>
      <w:marLeft w:val="0"/>
      <w:marRight w:val="0"/>
      <w:marTop w:val="0"/>
      <w:marBottom w:val="0"/>
      <w:divBdr>
        <w:top w:val="none" w:sz="0" w:space="0" w:color="auto"/>
        <w:left w:val="none" w:sz="0" w:space="0" w:color="auto"/>
        <w:bottom w:val="none" w:sz="0" w:space="0" w:color="auto"/>
        <w:right w:val="none" w:sz="0" w:space="0" w:color="auto"/>
      </w:divBdr>
      <w:divsChild>
        <w:div w:id="1340691504">
          <w:marLeft w:val="0"/>
          <w:marRight w:val="0"/>
          <w:marTop w:val="0"/>
          <w:marBottom w:val="0"/>
          <w:divBdr>
            <w:top w:val="none" w:sz="0" w:space="0" w:color="auto"/>
            <w:left w:val="none" w:sz="0" w:space="0" w:color="auto"/>
            <w:bottom w:val="none" w:sz="0" w:space="0" w:color="auto"/>
            <w:right w:val="none" w:sz="0" w:space="0" w:color="auto"/>
          </w:divBdr>
          <w:divsChild>
            <w:div w:id="1006372236">
              <w:marLeft w:val="0"/>
              <w:marRight w:val="0"/>
              <w:marTop w:val="0"/>
              <w:marBottom w:val="0"/>
              <w:divBdr>
                <w:top w:val="none" w:sz="0" w:space="0" w:color="auto"/>
                <w:left w:val="none" w:sz="0" w:space="0" w:color="auto"/>
                <w:bottom w:val="none" w:sz="0" w:space="0" w:color="auto"/>
                <w:right w:val="none" w:sz="0" w:space="0" w:color="auto"/>
              </w:divBdr>
              <w:divsChild>
                <w:div w:id="19944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168133389">
      <w:bodyDiv w:val="1"/>
      <w:marLeft w:val="0"/>
      <w:marRight w:val="0"/>
      <w:marTop w:val="0"/>
      <w:marBottom w:val="0"/>
      <w:divBdr>
        <w:top w:val="none" w:sz="0" w:space="0" w:color="auto"/>
        <w:left w:val="none" w:sz="0" w:space="0" w:color="auto"/>
        <w:bottom w:val="none" w:sz="0" w:space="0" w:color="auto"/>
        <w:right w:val="none" w:sz="0" w:space="0" w:color="auto"/>
      </w:divBdr>
    </w:div>
    <w:div w:id="1222862962">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 w:id="198261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12D68-AC12-4079-9329-939D9C807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2488</Words>
  <Characters>14188</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3</cp:revision>
  <dcterms:created xsi:type="dcterms:W3CDTF">2024-10-04T00:59:00Z</dcterms:created>
  <dcterms:modified xsi:type="dcterms:W3CDTF">2024-10-04T01:05:00Z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